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C56" w:rsidRPr="007F6F31" w:rsidRDefault="00E35C56" w:rsidP="007F6F31">
      <w:pPr>
        <w:pStyle w:val="ConsPlusNormal"/>
        <w:spacing w:before="240"/>
        <w:ind w:firstLine="540"/>
        <w:jc w:val="both"/>
        <w:rPr>
          <w:b/>
          <w:bCs/>
        </w:rPr>
      </w:pPr>
      <w:r w:rsidRPr="007F6F31">
        <w:rPr>
          <w:b/>
          <w:bCs/>
        </w:rPr>
        <w:t>Установлены правила маркировки молочной продукции средствами идентификации</w:t>
      </w:r>
    </w:p>
    <w:p w:rsidR="00E35C56" w:rsidRPr="007F6F31" w:rsidRDefault="00E35C56" w:rsidP="007F6F31">
      <w:pPr>
        <w:pStyle w:val="ConsPlusNormal"/>
        <w:spacing w:before="240"/>
        <w:ind w:firstLine="540"/>
        <w:jc w:val="both"/>
      </w:pPr>
      <w:r w:rsidRPr="007F6F31">
        <w:t>Правила определяют порядок маркировки молочной продукции, подлежащей обязательной маркировке средствами идентификации, требования к участникам оборота молочной продукции, порядок информационного обмена участников оборота молочной продукции с государственной информационной системой мониторинга, характеристики средства идентификации, а также порядок представления участниками оборота молочной продукции сведений оператору информационной системы мониторинга о вводе в оборот, обороте и выводе из оборота молочной продукции.</w:t>
      </w:r>
    </w:p>
    <w:p w:rsidR="00E35C56" w:rsidRPr="007F6F31" w:rsidRDefault="00E35C56" w:rsidP="007F6F31">
      <w:pPr>
        <w:pStyle w:val="ConsPlusNormal"/>
        <w:spacing w:before="240"/>
        <w:ind w:firstLine="540"/>
        <w:jc w:val="both"/>
      </w:pPr>
      <w:r w:rsidRPr="007F6F31">
        <w:t>Участники оборота молочной продукции должны, в частности, зарегистрироваться в государственной информационной системе мониторинга, обеспечить готовность собственных программно-аппаратных средств к информационному взаимодействию с информационной системой мониторинга, направить оператору информационной системы заявку на предоставление удаленного доступа к устройству регистрации эмиссии, пройти тестирование информационного взаимодействия собственных программно-аппаратных средств и информационной системы мониторинга.</w:t>
      </w:r>
    </w:p>
    <w:p w:rsidR="00E35C56" w:rsidRPr="007F6F31" w:rsidRDefault="00E35C56" w:rsidP="007F6F31">
      <w:pPr>
        <w:pStyle w:val="ConsPlusNormal"/>
        <w:spacing w:before="240"/>
        <w:ind w:firstLine="540"/>
        <w:jc w:val="both"/>
      </w:pPr>
      <w:r w:rsidRPr="007F6F31">
        <w:t>Установлены, в числе прочего, сроки нанесения средств идентификации на молочную продукцию и порядок представления сведений в информационную систему мониторинга.</w:t>
      </w:r>
    </w:p>
    <w:p w:rsidR="00E35C56" w:rsidRPr="007F6F31" w:rsidRDefault="00E35C56" w:rsidP="007F6F31">
      <w:pPr>
        <w:pStyle w:val="ConsPlusNormal"/>
        <w:spacing w:before="240"/>
        <w:ind w:firstLine="540"/>
        <w:jc w:val="both"/>
      </w:pPr>
      <w:r w:rsidRPr="007F6F31">
        <w:t>Предусматривается, что с наступлением соответствующей даты, с которой нанесение средств идентификации на конкретные виды молочной продукции становится обязательным, предоставление участнику оборота молочной продукции кодов маркировки, необходимых для формирования средств идентификации, осуществляется оператором информационной системы мониторинга на платной основе.</w:t>
      </w:r>
    </w:p>
    <w:p w:rsidR="00E35C56" w:rsidRPr="007F6F31" w:rsidRDefault="00E35C56" w:rsidP="00E35C56">
      <w:pPr>
        <w:pStyle w:val="ConsPlusNormal"/>
        <w:jc w:val="both"/>
      </w:pPr>
    </w:p>
    <w:tbl>
      <w:tblPr>
        <w:tblW w:w="10207" w:type="dxa"/>
        <w:tblInd w:w="180" w:type="dxa"/>
        <w:tblLayout w:type="fixed"/>
        <w:tblCellMar>
          <w:top w:w="180" w:type="dxa"/>
          <w:left w:w="180" w:type="dxa"/>
          <w:bottom w:w="180" w:type="dxa"/>
          <w:right w:w="180" w:type="dxa"/>
        </w:tblCellMar>
        <w:tblLook w:val="0000" w:firstRow="0" w:lastRow="0" w:firstColumn="0" w:lastColumn="0" w:noHBand="0" w:noVBand="0"/>
      </w:tblPr>
      <w:tblGrid>
        <w:gridCol w:w="540"/>
        <w:gridCol w:w="9667"/>
      </w:tblGrid>
      <w:tr w:rsidR="00E35C56" w:rsidRPr="007F6F31" w:rsidTr="00E00090">
        <w:tc>
          <w:tcPr>
            <w:tcW w:w="540" w:type="dxa"/>
            <w:vAlign w:val="center"/>
          </w:tcPr>
          <w:p w:rsidR="00E35C56" w:rsidRPr="007F6F31" w:rsidRDefault="00E35C56" w:rsidP="00E00090">
            <w:pPr>
              <w:pStyle w:val="ConsPlusNormal"/>
            </w:pPr>
            <w:r w:rsidRPr="007F6F31">
              <w:rPr>
                <w:noProof/>
                <w:position w:val="-1"/>
              </w:rPr>
              <w:drawing>
                <wp:inline distT="0" distB="0" distL="0" distR="0" wp14:anchorId="726DFC1F" wp14:editId="006E245B">
                  <wp:extent cx="152400" cy="152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9667" w:type="dxa"/>
          </w:tcPr>
          <w:p w:rsidR="00E35C56" w:rsidRPr="007F6F31" w:rsidRDefault="00E35C56" w:rsidP="007F6F31">
            <w:pPr>
              <w:pStyle w:val="ConsPlusNormal"/>
              <w:ind w:right="998"/>
            </w:pPr>
            <w:r w:rsidRPr="007F6F31">
              <w:rPr>
                <w:color w:val="0000FF"/>
              </w:rPr>
              <w:t>Постановление</w:t>
            </w:r>
            <w:r w:rsidRPr="007F6F31">
              <w:t xml:space="preserve"> Правительства РФ от 15.12.2020 N 2099</w:t>
            </w:r>
            <w:r w:rsidRPr="007F6F31">
              <w:br/>
              <w:t>"Об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молочной продукции"</w:t>
            </w:r>
          </w:p>
        </w:tc>
      </w:tr>
    </w:tbl>
    <w:p w:rsidR="007F6F31" w:rsidRDefault="007F6F31" w:rsidP="00735B27">
      <w:pPr>
        <w:spacing w:after="0" w:line="240" w:lineRule="exact"/>
      </w:pPr>
      <w:bookmarkStart w:id="0" w:name="_GoBack"/>
      <w:bookmarkEnd w:id="0"/>
    </w:p>
    <w:sectPr w:rsidR="007F6F31" w:rsidSect="007F6F3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84"/>
    <w:rsid w:val="004244BB"/>
    <w:rsid w:val="00735B27"/>
    <w:rsid w:val="00755F84"/>
    <w:rsid w:val="007F6F31"/>
    <w:rsid w:val="00E3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13E9C-2ECE-4D8D-A988-EC82B7E1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C5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5C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Амелина Мария Сергеевна</dc:creator>
  <cp:keywords/>
  <dc:description/>
  <cp:lastModifiedBy>Амелина Мария Сергеевна</cp:lastModifiedBy>
  <cp:revision>4</cp:revision>
  <dcterms:created xsi:type="dcterms:W3CDTF">2020-12-23T18:59:00Z</dcterms:created>
  <dcterms:modified xsi:type="dcterms:W3CDTF">2020-12-23T20:05:00Z</dcterms:modified>
</cp:coreProperties>
</file>