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0" w:type="dxa"/>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00" w:type="dxa"/>
          <w:left w:w="100" w:type="dxa"/>
          <w:right w:w="100" w:type="dxa"/>
        </w:tblCellMar>
        <w:tblLook w:val="0000" w:firstRow="0" w:lastRow="0" w:firstColumn="0" w:lastColumn="0" w:noHBand="0" w:noVBand="0"/>
      </w:tblPr>
      <w:tblGrid>
        <w:gridCol w:w="1055"/>
        <w:gridCol w:w="9545"/>
      </w:tblGrid>
      <w:tr w:rsidR="00352A52" w:rsidRPr="00550320" w:rsidTr="00050F0C">
        <w:trPr>
          <w:trHeight w:val="366"/>
        </w:trPr>
        <w:tc>
          <w:tcPr>
            <w:tcW w:w="1055" w:type="dxa"/>
            <w:shd w:val="clear" w:color="auto" w:fill="BFBFBF"/>
            <w:vAlign w:val="center"/>
          </w:tcPr>
          <w:p w:rsidR="00352A52" w:rsidRPr="00550320" w:rsidRDefault="00493AEE" w:rsidP="001A2210">
            <w:pPr>
              <w:pStyle w:val="2"/>
            </w:pPr>
            <w:bookmarkStart w:id="0" w:name="_GoBack"/>
            <w:bookmarkEnd w:id="0"/>
            <w:r w:rsidRPr="00550320">
              <w:rPr>
                <w:rFonts w:eastAsia="Courier New"/>
              </w:rPr>
              <w:t xml:space="preserve">№ </w:t>
            </w:r>
            <w:proofErr w:type="gramStart"/>
            <w:r w:rsidRPr="00550320">
              <w:rPr>
                <w:rFonts w:eastAsia="Courier New"/>
              </w:rPr>
              <w:t>п</w:t>
            </w:r>
            <w:proofErr w:type="gramEnd"/>
            <w:r w:rsidRPr="00550320">
              <w:rPr>
                <w:rFonts w:eastAsia="Courier New"/>
              </w:rPr>
              <w:t>/п</w:t>
            </w:r>
          </w:p>
        </w:tc>
        <w:tc>
          <w:tcPr>
            <w:tcW w:w="9545" w:type="dxa"/>
            <w:shd w:val="clear" w:color="auto" w:fill="BFBFBF"/>
            <w:vAlign w:val="center"/>
          </w:tcPr>
          <w:p w:rsidR="00352A52" w:rsidRPr="00550320" w:rsidRDefault="00493AEE">
            <w:pPr>
              <w:spacing w:after="0"/>
              <w:jc w:val="center"/>
              <w:rPr>
                <w:rFonts w:ascii="Times New Roman" w:hAnsi="Times New Roman" w:cs="Times New Roman"/>
              </w:rPr>
            </w:pPr>
            <w:r w:rsidRPr="00550320">
              <w:rPr>
                <w:rFonts w:ascii="Times New Roman" w:eastAsia="Courier New" w:hAnsi="Times New Roman" w:cs="Times New Roman"/>
                <w:b/>
                <w:sz w:val="18"/>
              </w:rPr>
              <w:t>ТРЕБОВАНИЯ К СОДЕРЖАНИЮ, СОСТАВУ ЗАЯВКИ НА УЧАСТИЕ В ЗАКУПКЕ</w:t>
            </w:r>
          </w:p>
        </w:tc>
      </w:tr>
      <w:tr w:rsidR="00316536" w:rsidRPr="00550320" w:rsidTr="00316536">
        <w:tc>
          <w:tcPr>
            <w:tcW w:w="10600" w:type="dxa"/>
            <w:gridSpan w:val="2"/>
          </w:tcPr>
          <w:p w:rsidR="00352A52" w:rsidRPr="00550320" w:rsidRDefault="00493AEE">
            <w:pPr>
              <w:spacing w:after="240"/>
              <w:jc w:val="both"/>
              <w:rPr>
                <w:rFonts w:ascii="Times New Roman" w:hAnsi="Times New Roman" w:cs="Times New Roman"/>
              </w:rPr>
            </w:pPr>
            <w:r w:rsidRPr="00550320">
              <w:rPr>
                <w:rFonts w:ascii="Times New Roman" w:eastAsia="Courier New" w:hAnsi="Times New Roman" w:cs="Times New Roman"/>
                <w:b/>
                <w:sz w:val="18"/>
              </w:rPr>
              <w:t>1. Информация и документы об участнике закупки, подавшем заявку на участие в закупке:</w:t>
            </w:r>
          </w:p>
        </w:tc>
      </w:tr>
      <w:tr w:rsidR="00352A52" w:rsidRPr="00550320" w:rsidTr="00550320">
        <w:trPr>
          <w:trHeight w:val="1672"/>
        </w:trPr>
        <w:tc>
          <w:tcPr>
            <w:tcW w:w="1055" w:type="dxa"/>
          </w:tcPr>
          <w:p w:rsidR="00352A52" w:rsidRPr="00550320" w:rsidRDefault="00493AEE">
            <w:pPr>
              <w:spacing w:after="240"/>
              <w:jc w:val="both"/>
              <w:rPr>
                <w:rFonts w:ascii="Times New Roman" w:hAnsi="Times New Roman" w:cs="Times New Roman"/>
              </w:rPr>
            </w:pPr>
            <w:r w:rsidRPr="00550320">
              <w:rPr>
                <w:rFonts w:ascii="Times New Roman" w:eastAsia="Courier New" w:hAnsi="Times New Roman" w:cs="Times New Roman"/>
                <w:sz w:val="18"/>
              </w:rPr>
              <w:t>1.1</w:t>
            </w:r>
          </w:p>
        </w:tc>
        <w:tc>
          <w:tcPr>
            <w:tcW w:w="9545" w:type="dxa"/>
          </w:tcPr>
          <w:p w:rsidR="00352A52" w:rsidRPr="00550320" w:rsidRDefault="00493AEE" w:rsidP="00B95EED">
            <w:pPr>
              <w:spacing w:after="0"/>
              <w:jc w:val="both"/>
              <w:rPr>
                <w:rFonts w:ascii="Times New Roman" w:hAnsi="Times New Roman" w:cs="Times New Roman"/>
              </w:rPr>
            </w:pPr>
            <w:proofErr w:type="gramStart"/>
            <w:r w:rsidRPr="00550320">
              <w:rPr>
                <w:rFonts w:ascii="Times New Roman" w:eastAsia="Courier New" w:hAnsi="Times New Roman" w:cs="Times New Roman"/>
                <w:sz w:val="18"/>
              </w:rPr>
              <w:t>Полное и сокращенное (при наличии) наименование юридического лица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наименование обособленного подразделения (если от имени участника закупки выступает обособленное подразделение юридического лица), фамилия, имя, отчество</w:t>
            </w:r>
            <w:proofErr w:type="gramEnd"/>
            <w:r w:rsidRPr="00550320">
              <w:rPr>
                <w:rFonts w:ascii="Times New Roman" w:eastAsia="Courier New" w:hAnsi="Times New Roman" w:cs="Times New Roman"/>
                <w:sz w:val="18"/>
              </w:rPr>
              <w:t xml:space="preserve"> (при наличии) (если участником закупки является физическое лицо, в том числе зарегистрированное в качестве и</w:t>
            </w:r>
            <w:r w:rsidR="00E62B56" w:rsidRPr="00550320">
              <w:rPr>
                <w:rFonts w:ascii="Times New Roman" w:eastAsia="Courier New" w:hAnsi="Times New Roman" w:cs="Times New Roman"/>
                <w:sz w:val="18"/>
              </w:rPr>
              <w:t>ндивидуального предпринимателя)</w:t>
            </w:r>
          </w:p>
        </w:tc>
      </w:tr>
      <w:tr w:rsidR="00352A52" w:rsidRPr="00550320" w:rsidTr="00316536">
        <w:tc>
          <w:tcPr>
            <w:tcW w:w="1055" w:type="dxa"/>
          </w:tcPr>
          <w:p w:rsidR="00352A52" w:rsidRPr="00550320" w:rsidRDefault="00493AEE">
            <w:pPr>
              <w:spacing w:after="240"/>
              <w:jc w:val="both"/>
              <w:rPr>
                <w:rFonts w:ascii="Times New Roman" w:hAnsi="Times New Roman" w:cs="Times New Roman"/>
              </w:rPr>
            </w:pPr>
            <w:r w:rsidRPr="00550320">
              <w:rPr>
                <w:rFonts w:ascii="Times New Roman" w:eastAsia="Courier New" w:hAnsi="Times New Roman" w:cs="Times New Roman"/>
                <w:sz w:val="18"/>
              </w:rPr>
              <w:t>1.2</w:t>
            </w:r>
          </w:p>
        </w:tc>
        <w:tc>
          <w:tcPr>
            <w:tcW w:w="9545" w:type="dxa"/>
          </w:tcPr>
          <w:p w:rsidR="00352A52" w:rsidRPr="00550320" w:rsidRDefault="00493AEE" w:rsidP="00B95EED">
            <w:pPr>
              <w:spacing w:after="0"/>
              <w:jc w:val="both"/>
              <w:rPr>
                <w:rFonts w:ascii="Times New Roman" w:hAnsi="Times New Roman" w:cs="Times New Roman"/>
              </w:rPr>
            </w:pPr>
            <w:r w:rsidRPr="00550320">
              <w:rPr>
                <w:rFonts w:ascii="Times New Roman" w:eastAsia="Courier New" w:hAnsi="Times New Roman" w:cs="Times New Roman"/>
                <w:sz w:val="18"/>
              </w:rPr>
              <w:t>Фамилия, имя, отчество (при наличии), идентификационный номер налогоплательщика (при наличии), должность лица, имеющего право без доверенности действовать от имени юридического лица либо действующего в качестве</w:t>
            </w:r>
            <w:r w:rsidR="00E62B56" w:rsidRPr="00550320">
              <w:rPr>
                <w:rFonts w:ascii="Times New Roman" w:eastAsia="Courier New" w:hAnsi="Times New Roman" w:cs="Times New Roman"/>
                <w:sz w:val="18"/>
              </w:rPr>
              <w:t xml:space="preserve"> руководителя юридического лица,</w:t>
            </w:r>
            <w:r w:rsidRPr="00550320">
              <w:rPr>
                <w:rFonts w:ascii="Times New Roman" w:eastAsia="Courier New" w:hAnsi="Times New Roman" w:cs="Times New Roman"/>
                <w:sz w:val="18"/>
              </w:rPr>
              <w:t xml:space="preserve"> аккредитованного филиала </w:t>
            </w:r>
            <w:r w:rsidR="00E62B56" w:rsidRPr="00550320">
              <w:rPr>
                <w:rFonts w:ascii="Times New Roman" w:eastAsia="Courier New" w:hAnsi="Times New Roman" w:cs="Times New Roman"/>
                <w:sz w:val="18"/>
              </w:rPr>
              <w:t xml:space="preserve">или </w:t>
            </w:r>
            <w:r w:rsidRPr="00550320">
              <w:rPr>
                <w:rFonts w:ascii="Times New Roman" w:eastAsia="Courier New" w:hAnsi="Times New Roman" w:cs="Times New Roman"/>
                <w:sz w:val="18"/>
              </w:rPr>
              <w:t>представительства иностранного юридического лица,</w:t>
            </w:r>
            <w:r w:rsidR="00E62B56" w:rsidRPr="00550320">
              <w:rPr>
                <w:rFonts w:ascii="Times New Roman" w:eastAsia="Courier New" w:hAnsi="Times New Roman" w:cs="Times New Roman"/>
                <w:sz w:val="18"/>
              </w:rPr>
              <w:t xml:space="preserve"> либо исполняющего функции </w:t>
            </w:r>
            <w:r w:rsidRPr="00550320">
              <w:rPr>
                <w:rFonts w:ascii="Times New Roman" w:eastAsia="Courier New" w:hAnsi="Times New Roman" w:cs="Times New Roman"/>
                <w:sz w:val="18"/>
              </w:rPr>
              <w:t>единоличного исполнительного органа юридического лица</w:t>
            </w:r>
          </w:p>
        </w:tc>
      </w:tr>
      <w:tr w:rsidR="00352A52" w:rsidRPr="00550320" w:rsidTr="00316536">
        <w:tc>
          <w:tcPr>
            <w:tcW w:w="1055" w:type="dxa"/>
          </w:tcPr>
          <w:p w:rsidR="00352A52" w:rsidRPr="00550320" w:rsidRDefault="00493AEE">
            <w:pPr>
              <w:spacing w:after="240"/>
              <w:jc w:val="both"/>
              <w:rPr>
                <w:rFonts w:ascii="Times New Roman" w:hAnsi="Times New Roman" w:cs="Times New Roman"/>
              </w:rPr>
            </w:pPr>
            <w:r w:rsidRPr="00550320">
              <w:rPr>
                <w:rFonts w:ascii="Times New Roman" w:eastAsia="Courier New" w:hAnsi="Times New Roman" w:cs="Times New Roman"/>
                <w:sz w:val="18"/>
              </w:rPr>
              <w:t>1.3</w:t>
            </w:r>
          </w:p>
        </w:tc>
        <w:tc>
          <w:tcPr>
            <w:tcW w:w="9545" w:type="dxa"/>
          </w:tcPr>
          <w:p w:rsidR="00352A52" w:rsidRPr="00550320" w:rsidRDefault="008722DA" w:rsidP="00B95EED">
            <w:pPr>
              <w:spacing w:after="0"/>
              <w:jc w:val="both"/>
              <w:rPr>
                <w:rFonts w:ascii="Times New Roman" w:eastAsia="Courier New" w:hAnsi="Times New Roman" w:cs="Times New Roman"/>
                <w:sz w:val="18"/>
              </w:rPr>
            </w:pPr>
            <w:proofErr w:type="gramStart"/>
            <w:r w:rsidRPr="00550320">
              <w:rPr>
                <w:rFonts w:ascii="Times New Roman" w:eastAsia="Courier New" w:hAnsi="Times New Roman" w:cs="Times New Roman"/>
                <w:sz w:val="18"/>
              </w:rPr>
              <w:t>Идентификационный номер налогоплательщика (при наличии) лиц, указанных в пунктах 2 и 3 части 3 статьи 104 Федерального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0068644A" w:rsidRPr="00550320">
              <w:rPr>
                <w:rFonts w:ascii="Times New Roman" w:eastAsia="Courier New" w:hAnsi="Times New Roman" w:cs="Times New Roman"/>
                <w:sz w:val="18"/>
              </w:rPr>
              <w:t>до 31 марта 2022 года данная информация</w:t>
            </w:r>
            <w:r w:rsidR="00ED0C82" w:rsidRPr="00550320">
              <w:rPr>
                <w:rFonts w:ascii="Times New Roman" w:eastAsia="Courier New" w:hAnsi="Times New Roman" w:cs="Times New Roman"/>
                <w:sz w:val="18"/>
              </w:rPr>
              <w:t xml:space="preserve"> направляется в составе заявки одновременно с документом</w:t>
            </w:r>
            <w:r w:rsidR="00127413">
              <w:rPr>
                <w:rFonts w:ascii="Times New Roman" w:eastAsia="Courier New" w:hAnsi="Times New Roman" w:cs="Times New Roman"/>
                <w:sz w:val="18"/>
              </w:rPr>
              <w:t>,</w:t>
            </w:r>
            <w:r w:rsidR="00ED0C82" w:rsidRPr="00550320">
              <w:rPr>
                <w:rFonts w:ascii="Times New Roman" w:eastAsia="Courier New" w:hAnsi="Times New Roman" w:cs="Times New Roman"/>
                <w:sz w:val="18"/>
              </w:rPr>
              <w:t xml:space="preserve"> предусмотренным п. 1.14 данной таблицы)</w:t>
            </w:r>
            <w:proofErr w:type="gramEnd"/>
          </w:p>
        </w:tc>
      </w:tr>
      <w:tr w:rsidR="00352A52" w:rsidRPr="00550320" w:rsidTr="00316536">
        <w:tc>
          <w:tcPr>
            <w:tcW w:w="1055" w:type="dxa"/>
          </w:tcPr>
          <w:p w:rsidR="00352A52" w:rsidRPr="00550320" w:rsidRDefault="00493AEE">
            <w:pPr>
              <w:spacing w:after="240"/>
              <w:jc w:val="both"/>
              <w:rPr>
                <w:rFonts w:ascii="Times New Roman" w:hAnsi="Times New Roman" w:cs="Times New Roman"/>
              </w:rPr>
            </w:pPr>
            <w:r w:rsidRPr="00550320">
              <w:rPr>
                <w:rFonts w:ascii="Times New Roman" w:eastAsia="Courier New" w:hAnsi="Times New Roman" w:cs="Times New Roman"/>
                <w:sz w:val="18"/>
              </w:rPr>
              <w:t>1.4</w:t>
            </w:r>
          </w:p>
        </w:tc>
        <w:tc>
          <w:tcPr>
            <w:tcW w:w="9545" w:type="dxa"/>
          </w:tcPr>
          <w:p w:rsidR="00352A52" w:rsidRPr="00550320" w:rsidRDefault="00493AEE" w:rsidP="00B95EED">
            <w:pPr>
              <w:spacing w:after="0"/>
              <w:jc w:val="both"/>
              <w:rPr>
                <w:rFonts w:ascii="Times New Roman" w:hAnsi="Times New Roman" w:cs="Times New Roman"/>
              </w:rPr>
            </w:pPr>
            <w:proofErr w:type="gramStart"/>
            <w:r w:rsidRPr="00550320">
              <w:rPr>
                <w:rFonts w:ascii="Times New Roman" w:eastAsia="Courier New" w:hAnsi="Times New Roman" w:cs="Times New Roman"/>
                <w:sz w:val="18"/>
              </w:rPr>
              <w:t xml:space="preserve">Адрес юридического лица (если участником закупки является юридическое лицо) либо иностранного юридического лица (если участником закупки является иностранное юридическое лицо) в пределах места нахождения юридического лица, адрес (место нахождения) на территории Российской Федерации (если участником закупки является аккредитованный филиал или представительство иностранного юридического лица), адрес (место нахождения) обособленного подразделения (если от имени участника закупки выступает обособленное подразделение юридического лица), </w:t>
            </w:r>
            <w:r w:rsidR="008722DA" w:rsidRPr="00550320">
              <w:rPr>
                <w:rFonts w:ascii="Times New Roman" w:eastAsia="Courier New" w:hAnsi="Times New Roman" w:cs="Times New Roman"/>
                <w:sz w:val="18"/>
              </w:rPr>
              <w:t>место</w:t>
            </w:r>
            <w:proofErr w:type="gramEnd"/>
            <w:r w:rsidRPr="00550320">
              <w:rPr>
                <w:rFonts w:ascii="Times New Roman" w:eastAsia="Courier New" w:hAnsi="Times New Roman" w:cs="Times New Roman"/>
                <w:sz w:val="18"/>
              </w:rPr>
              <w:t xml:space="preserve">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 также адрес электронной почты, номер контактного телефона.</w:t>
            </w:r>
          </w:p>
        </w:tc>
      </w:tr>
      <w:tr w:rsidR="00352A52" w:rsidRPr="00550320" w:rsidTr="00316536">
        <w:tc>
          <w:tcPr>
            <w:tcW w:w="1055" w:type="dxa"/>
          </w:tcPr>
          <w:p w:rsidR="00352A52" w:rsidRPr="00550320" w:rsidRDefault="00493AEE">
            <w:pPr>
              <w:spacing w:after="240"/>
              <w:jc w:val="both"/>
              <w:rPr>
                <w:rFonts w:ascii="Times New Roman" w:hAnsi="Times New Roman" w:cs="Times New Roman"/>
              </w:rPr>
            </w:pPr>
            <w:r w:rsidRPr="00550320">
              <w:rPr>
                <w:rFonts w:ascii="Times New Roman" w:eastAsia="Courier New" w:hAnsi="Times New Roman" w:cs="Times New Roman"/>
                <w:sz w:val="18"/>
              </w:rPr>
              <w:t>1.5</w:t>
            </w:r>
          </w:p>
        </w:tc>
        <w:tc>
          <w:tcPr>
            <w:tcW w:w="9545" w:type="dxa"/>
          </w:tcPr>
          <w:p w:rsidR="00352A52" w:rsidRPr="00550320" w:rsidRDefault="00493AEE" w:rsidP="00B95EED">
            <w:pPr>
              <w:spacing w:after="0"/>
              <w:jc w:val="both"/>
              <w:rPr>
                <w:rFonts w:ascii="Times New Roman" w:hAnsi="Times New Roman" w:cs="Times New Roman"/>
              </w:rPr>
            </w:pPr>
            <w:proofErr w:type="gramStart"/>
            <w:r w:rsidRPr="00550320">
              <w:rPr>
                <w:rFonts w:ascii="Times New Roman" w:eastAsia="Courier New" w:hAnsi="Times New Roman" w:cs="Times New Roman"/>
                <w:sz w:val="18"/>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roofErr w:type="gramEnd"/>
          </w:p>
        </w:tc>
      </w:tr>
      <w:tr w:rsidR="00352A52" w:rsidRPr="00550320" w:rsidTr="00316536">
        <w:tc>
          <w:tcPr>
            <w:tcW w:w="1055" w:type="dxa"/>
          </w:tcPr>
          <w:p w:rsidR="00352A52" w:rsidRPr="00550320" w:rsidRDefault="00493AEE">
            <w:pPr>
              <w:spacing w:after="240"/>
              <w:jc w:val="both"/>
              <w:rPr>
                <w:rFonts w:ascii="Times New Roman" w:hAnsi="Times New Roman" w:cs="Times New Roman"/>
              </w:rPr>
            </w:pPr>
            <w:r w:rsidRPr="00550320">
              <w:rPr>
                <w:rFonts w:ascii="Times New Roman" w:eastAsia="Courier New" w:hAnsi="Times New Roman" w:cs="Times New Roman"/>
                <w:sz w:val="18"/>
              </w:rPr>
              <w:t>1.6</w:t>
            </w:r>
          </w:p>
        </w:tc>
        <w:tc>
          <w:tcPr>
            <w:tcW w:w="9545" w:type="dxa"/>
          </w:tcPr>
          <w:p w:rsidR="00352A52" w:rsidRPr="00550320" w:rsidRDefault="00493AEE" w:rsidP="00B95EED">
            <w:pPr>
              <w:spacing w:after="0"/>
              <w:jc w:val="both"/>
              <w:rPr>
                <w:rFonts w:ascii="Times New Roman" w:hAnsi="Times New Roman" w:cs="Times New Roman"/>
              </w:rPr>
            </w:pPr>
            <w:proofErr w:type="gramStart"/>
            <w:r w:rsidRPr="00550320">
              <w:rPr>
                <w:rFonts w:ascii="Times New Roman" w:eastAsia="Courier New" w:hAnsi="Times New Roman" w:cs="Times New Roman"/>
                <w:sz w:val="18"/>
              </w:rPr>
              <w:t>Идентификационный номер налогоплательщика юридического лица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либо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w:t>
            </w:r>
            <w:proofErr w:type="gramEnd"/>
            <w:r w:rsidRPr="00550320">
              <w:rPr>
                <w:rFonts w:ascii="Times New Roman" w:eastAsia="Courier New" w:hAnsi="Times New Roman" w:cs="Times New Roman"/>
                <w:sz w:val="18"/>
              </w:rPr>
              <w:t xml:space="preserve"> </w:t>
            </w:r>
            <w:proofErr w:type="gramStart"/>
            <w:r w:rsidRPr="00550320">
              <w:rPr>
                <w:rFonts w:ascii="Times New Roman" w:eastAsia="Courier New" w:hAnsi="Times New Roman" w:cs="Times New Roman"/>
                <w:sz w:val="18"/>
              </w:rPr>
              <w:t>соответствии с законодательством соответствующего иностранного государства (если участником закупки является иностранное лицо), а также код причины постановки на учет юридического лица (если участником закупки является юридическое лицо) 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tc>
      </w:tr>
      <w:tr w:rsidR="00352A52" w:rsidRPr="00550320" w:rsidTr="00316536">
        <w:tc>
          <w:tcPr>
            <w:tcW w:w="1055" w:type="dxa"/>
          </w:tcPr>
          <w:p w:rsidR="00352A52" w:rsidRPr="00550320" w:rsidRDefault="00493AEE">
            <w:pPr>
              <w:spacing w:after="240"/>
              <w:jc w:val="both"/>
              <w:rPr>
                <w:rFonts w:ascii="Times New Roman" w:hAnsi="Times New Roman" w:cs="Times New Roman"/>
              </w:rPr>
            </w:pPr>
            <w:r w:rsidRPr="00550320">
              <w:rPr>
                <w:rFonts w:ascii="Times New Roman" w:eastAsia="Courier New" w:hAnsi="Times New Roman" w:cs="Times New Roman"/>
                <w:sz w:val="18"/>
              </w:rPr>
              <w:t>1.7</w:t>
            </w:r>
          </w:p>
        </w:tc>
        <w:tc>
          <w:tcPr>
            <w:tcW w:w="9545" w:type="dxa"/>
          </w:tcPr>
          <w:p w:rsidR="00352A52" w:rsidRPr="00550320" w:rsidRDefault="00493AEE" w:rsidP="00B95EED">
            <w:pPr>
              <w:spacing w:after="0"/>
              <w:jc w:val="both"/>
              <w:rPr>
                <w:rFonts w:ascii="Times New Roman" w:hAnsi="Times New Roman" w:cs="Times New Roman"/>
              </w:rPr>
            </w:pPr>
            <w:r w:rsidRPr="00550320">
              <w:rPr>
                <w:rFonts w:ascii="Times New Roman" w:eastAsia="Courier New" w:hAnsi="Times New Roman" w:cs="Times New Roman"/>
                <w:sz w:val="18"/>
              </w:rPr>
              <w:t>Выписка из единого государственного реестра юридических лиц (если участником закупки является юридическое лицо) или ее копия, выписка из единого государственного реестра индивидуальных предпринимателей (если участником закупки является индивидуальный предприниматель) или ее копия.</w:t>
            </w:r>
          </w:p>
        </w:tc>
      </w:tr>
      <w:tr w:rsidR="00352A52" w:rsidRPr="00550320" w:rsidTr="00316536">
        <w:tc>
          <w:tcPr>
            <w:tcW w:w="1055" w:type="dxa"/>
          </w:tcPr>
          <w:p w:rsidR="00352A52" w:rsidRPr="00550320" w:rsidRDefault="00493AEE">
            <w:pPr>
              <w:spacing w:after="240"/>
              <w:jc w:val="both"/>
              <w:rPr>
                <w:rFonts w:ascii="Times New Roman" w:hAnsi="Times New Roman" w:cs="Times New Roman"/>
              </w:rPr>
            </w:pPr>
            <w:r w:rsidRPr="00550320">
              <w:rPr>
                <w:rFonts w:ascii="Times New Roman" w:eastAsia="Courier New" w:hAnsi="Times New Roman" w:cs="Times New Roman"/>
                <w:sz w:val="18"/>
              </w:rPr>
              <w:t>1.8</w:t>
            </w:r>
          </w:p>
        </w:tc>
        <w:tc>
          <w:tcPr>
            <w:tcW w:w="9545" w:type="dxa"/>
          </w:tcPr>
          <w:p w:rsidR="00352A52" w:rsidRPr="00550320" w:rsidRDefault="00493AEE" w:rsidP="00B95EED">
            <w:pPr>
              <w:spacing w:after="0"/>
              <w:jc w:val="both"/>
              <w:rPr>
                <w:rFonts w:ascii="Times New Roman" w:hAnsi="Times New Roman" w:cs="Times New Roman"/>
              </w:rPr>
            </w:pPr>
            <w:r w:rsidRPr="00550320">
              <w:rPr>
                <w:rFonts w:ascii="Times New Roman" w:eastAsia="Courier New" w:hAnsi="Times New Roman" w:cs="Times New Roman"/>
                <w:sz w:val="1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316536" w:rsidRPr="00550320" w:rsidTr="00316536">
        <w:tc>
          <w:tcPr>
            <w:tcW w:w="1055" w:type="dxa"/>
          </w:tcPr>
          <w:p w:rsidR="00316536" w:rsidRPr="00550320" w:rsidRDefault="00316536">
            <w:pPr>
              <w:spacing w:after="240"/>
              <w:jc w:val="both"/>
              <w:rPr>
                <w:rFonts w:ascii="Times New Roman" w:eastAsia="Courier New" w:hAnsi="Times New Roman" w:cs="Times New Roman"/>
                <w:sz w:val="18"/>
              </w:rPr>
            </w:pPr>
            <w:r w:rsidRPr="00550320">
              <w:rPr>
                <w:rFonts w:ascii="Times New Roman" w:eastAsia="Courier New" w:hAnsi="Times New Roman" w:cs="Times New Roman"/>
                <w:sz w:val="18"/>
              </w:rPr>
              <w:t>1.9</w:t>
            </w:r>
          </w:p>
        </w:tc>
        <w:tc>
          <w:tcPr>
            <w:tcW w:w="9545" w:type="dxa"/>
          </w:tcPr>
          <w:p w:rsidR="00316536" w:rsidRPr="00550320" w:rsidRDefault="00316536" w:rsidP="00316536">
            <w:pPr>
              <w:spacing w:after="1" w:line="220" w:lineRule="atLeast"/>
              <w:ind w:hanging="21"/>
              <w:jc w:val="both"/>
              <w:rPr>
                <w:rFonts w:ascii="Times New Roman" w:eastAsia="Courier New" w:hAnsi="Times New Roman" w:cs="Times New Roman"/>
                <w:sz w:val="18"/>
              </w:rPr>
            </w:pPr>
            <w:r w:rsidRPr="00550320">
              <w:rPr>
                <w:rFonts w:ascii="Times New Roman" w:eastAsia="Courier New" w:hAnsi="Times New Roman" w:cs="Times New Roman"/>
                <w:sz w:val="18"/>
              </w:rPr>
              <w:t>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w:t>
            </w:r>
            <w:r w:rsidR="003E28E5" w:rsidRPr="00550320">
              <w:rPr>
                <w:rFonts w:ascii="Times New Roman" w:eastAsia="Courier New" w:hAnsi="Times New Roman" w:cs="Times New Roman"/>
                <w:sz w:val="18"/>
              </w:rPr>
              <w:t>головно-исполнительной системы)</w:t>
            </w:r>
            <w:r w:rsidR="00550320">
              <w:rPr>
                <w:rFonts w:ascii="Times New Roman" w:eastAsia="Courier New" w:hAnsi="Times New Roman" w:cs="Times New Roman"/>
                <w:sz w:val="18"/>
              </w:rPr>
              <w:t xml:space="preserve"> </w:t>
            </w:r>
            <w:r w:rsidR="003E28E5" w:rsidRPr="003B0477">
              <w:rPr>
                <w:rFonts w:ascii="Times New Roman" w:eastAsia="Courier New" w:hAnsi="Times New Roman" w:cs="Times New Roman"/>
                <w:b/>
                <w:sz w:val="18"/>
                <w:u w:val="single"/>
              </w:rPr>
              <w:t>- не установлено</w:t>
            </w:r>
          </w:p>
        </w:tc>
      </w:tr>
      <w:tr w:rsidR="00316536" w:rsidRPr="00550320" w:rsidTr="00316536">
        <w:tc>
          <w:tcPr>
            <w:tcW w:w="1055" w:type="dxa"/>
          </w:tcPr>
          <w:p w:rsidR="00316536" w:rsidRPr="00550320" w:rsidRDefault="00316536">
            <w:pPr>
              <w:spacing w:after="240"/>
              <w:jc w:val="both"/>
              <w:rPr>
                <w:rFonts w:ascii="Times New Roman" w:eastAsia="Courier New" w:hAnsi="Times New Roman" w:cs="Times New Roman"/>
                <w:sz w:val="18"/>
              </w:rPr>
            </w:pPr>
            <w:r w:rsidRPr="00550320">
              <w:rPr>
                <w:rFonts w:ascii="Times New Roman" w:eastAsia="Courier New" w:hAnsi="Times New Roman" w:cs="Times New Roman"/>
                <w:sz w:val="18"/>
              </w:rPr>
              <w:t>1.10</w:t>
            </w:r>
          </w:p>
        </w:tc>
        <w:tc>
          <w:tcPr>
            <w:tcW w:w="9545" w:type="dxa"/>
          </w:tcPr>
          <w:p w:rsidR="00316536" w:rsidRPr="00550320" w:rsidRDefault="00316536" w:rsidP="00550320">
            <w:pPr>
              <w:spacing w:after="1" w:line="220" w:lineRule="atLeast"/>
              <w:ind w:hanging="21"/>
              <w:jc w:val="both"/>
              <w:rPr>
                <w:rFonts w:ascii="Times New Roman" w:eastAsia="Courier New" w:hAnsi="Times New Roman" w:cs="Times New Roman"/>
                <w:sz w:val="18"/>
              </w:rPr>
            </w:pPr>
            <w:r w:rsidRPr="00550320">
              <w:rPr>
                <w:rFonts w:ascii="Times New Roman" w:eastAsia="Courier New" w:hAnsi="Times New Roman" w:cs="Times New Roman"/>
                <w:sz w:val="18"/>
              </w:rPr>
              <w:t xml:space="preserve">Декларация о принадлежности участника закупки к организации инвалидов, предусмотренной </w:t>
            </w:r>
            <w:hyperlink w:anchor="P716" w:history="1">
              <w:r w:rsidRPr="00550320">
                <w:rPr>
                  <w:rFonts w:ascii="Times New Roman" w:eastAsia="Courier New" w:hAnsi="Times New Roman" w:cs="Times New Roman"/>
                  <w:sz w:val="18"/>
                </w:rPr>
                <w:t>частью 2 статьи 29</w:t>
              </w:r>
            </w:hyperlink>
            <w:r w:rsidRPr="00550320">
              <w:rPr>
                <w:rFonts w:ascii="Times New Roman" w:eastAsia="Courier New" w:hAnsi="Times New Roman" w:cs="Times New Roman"/>
                <w:sz w:val="18"/>
              </w:rPr>
              <w:t xml:space="preserve"> </w:t>
            </w:r>
            <w:r w:rsidR="00501C07" w:rsidRPr="00550320">
              <w:rPr>
                <w:rFonts w:ascii="Times New Roman" w:eastAsia="Courier New" w:hAnsi="Times New Roman" w:cs="Times New Roman"/>
                <w:sz w:val="18"/>
              </w:rPr>
              <w:t xml:space="preserve">Федерального закона № 44-ФЗ </w:t>
            </w:r>
            <w:r w:rsidRPr="00550320">
              <w:rPr>
                <w:rFonts w:ascii="Times New Roman" w:eastAsia="Courier New" w:hAnsi="Times New Roman" w:cs="Times New Roman"/>
                <w:sz w:val="18"/>
              </w:rPr>
              <w:t>(если участник закуп</w:t>
            </w:r>
            <w:r w:rsidR="003E28E5" w:rsidRPr="00550320">
              <w:rPr>
                <w:rFonts w:ascii="Times New Roman" w:eastAsia="Courier New" w:hAnsi="Times New Roman" w:cs="Times New Roman"/>
                <w:sz w:val="18"/>
              </w:rPr>
              <w:t>ки является такой организацией)</w:t>
            </w:r>
            <w:r w:rsidR="00550320">
              <w:rPr>
                <w:rFonts w:ascii="Times New Roman" w:eastAsia="Courier New" w:hAnsi="Times New Roman" w:cs="Times New Roman"/>
                <w:sz w:val="18"/>
              </w:rPr>
              <w:t xml:space="preserve"> </w:t>
            </w:r>
            <w:r w:rsidR="00550320" w:rsidRPr="00550320">
              <w:rPr>
                <w:rFonts w:ascii="Times New Roman" w:eastAsia="Courier New" w:hAnsi="Times New Roman" w:cs="Times New Roman"/>
                <w:b/>
                <w:sz w:val="18"/>
                <w:u w:val="single"/>
              </w:rPr>
              <w:t>- не установлено</w:t>
            </w:r>
          </w:p>
        </w:tc>
      </w:tr>
      <w:tr w:rsidR="00316536" w:rsidRPr="00550320" w:rsidTr="00316536">
        <w:tc>
          <w:tcPr>
            <w:tcW w:w="1055" w:type="dxa"/>
          </w:tcPr>
          <w:p w:rsidR="00316536" w:rsidRPr="00550320" w:rsidRDefault="00316536">
            <w:pPr>
              <w:spacing w:after="240"/>
              <w:jc w:val="both"/>
              <w:rPr>
                <w:rFonts w:ascii="Times New Roman" w:eastAsia="Courier New" w:hAnsi="Times New Roman" w:cs="Times New Roman"/>
                <w:sz w:val="18"/>
              </w:rPr>
            </w:pPr>
            <w:r w:rsidRPr="00550320">
              <w:rPr>
                <w:rFonts w:ascii="Times New Roman" w:eastAsia="Courier New" w:hAnsi="Times New Roman" w:cs="Times New Roman"/>
                <w:sz w:val="18"/>
              </w:rPr>
              <w:t>1.11</w:t>
            </w:r>
          </w:p>
        </w:tc>
        <w:tc>
          <w:tcPr>
            <w:tcW w:w="9545" w:type="dxa"/>
          </w:tcPr>
          <w:p w:rsidR="00316536" w:rsidRPr="00550320" w:rsidRDefault="00316536" w:rsidP="00501C07">
            <w:pPr>
              <w:spacing w:after="1" w:line="220" w:lineRule="atLeast"/>
              <w:ind w:hanging="21"/>
              <w:jc w:val="both"/>
              <w:rPr>
                <w:rFonts w:ascii="Times New Roman" w:eastAsia="Courier New" w:hAnsi="Times New Roman" w:cs="Times New Roman"/>
                <w:sz w:val="18"/>
              </w:rPr>
            </w:pPr>
            <w:r w:rsidRPr="00550320">
              <w:rPr>
                <w:rFonts w:ascii="Times New Roman" w:eastAsia="Courier New" w:hAnsi="Times New Roman" w:cs="Times New Roman"/>
                <w:sz w:val="18"/>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40" w:history="1">
              <w:r w:rsidRPr="00550320">
                <w:rPr>
                  <w:rFonts w:ascii="Times New Roman" w:eastAsia="Courier New" w:hAnsi="Times New Roman" w:cs="Times New Roman"/>
                  <w:sz w:val="18"/>
                </w:rPr>
                <w:t>частью 3 статьи 30</w:t>
              </w:r>
            </w:hyperlink>
            <w:r w:rsidR="00501C07" w:rsidRPr="00550320">
              <w:rPr>
                <w:rFonts w:ascii="Times New Roman" w:eastAsia="Courier New" w:hAnsi="Times New Roman" w:cs="Times New Roman"/>
                <w:sz w:val="18"/>
              </w:rPr>
              <w:t xml:space="preserve"> Федерального закона № 44-ФЗ</w:t>
            </w:r>
            <w:r w:rsidR="00327800">
              <w:rPr>
                <w:rFonts w:ascii="Times New Roman" w:eastAsia="Courier New" w:hAnsi="Times New Roman" w:cs="Times New Roman"/>
                <w:sz w:val="18"/>
                <w:lang w:val="en-US"/>
              </w:rPr>
              <w:t xml:space="preserve"> </w:t>
            </w:r>
            <w:r w:rsidR="00327800" w:rsidRPr="00550320">
              <w:rPr>
                <w:rFonts w:ascii="Times New Roman" w:eastAsia="Courier New" w:hAnsi="Times New Roman" w:cs="Times New Roman"/>
                <w:b/>
                <w:sz w:val="18"/>
                <w:u w:val="single"/>
              </w:rPr>
              <w:t>- не установлено</w:t>
            </w:r>
            <w:r w:rsidRPr="00550320">
              <w:rPr>
                <w:rFonts w:ascii="Times New Roman" w:eastAsia="Courier New" w:hAnsi="Times New Roman" w:cs="Times New Roman"/>
                <w:sz w:val="18"/>
              </w:rPr>
              <w:t>;</w:t>
            </w:r>
          </w:p>
        </w:tc>
      </w:tr>
      <w:tr w:rsidR="00316536" w:rsidRPr="00550320" w:rsidTr="00316536">
        <w:tc>
          <w:tcPr>
            <w:tcW w:w="10600" w:type="dxa"/>
            <w:gridSpan w:val="2"/>
          </w:tcPr>
          <w:p w:rsidR="00352A52" w:rsidRPr="00550320" w:rsidRDefault="00493AEE" w:rsidP="00C10047">
            <w:pPr>
              <w:spacing w:after="0"/>
              <w:jc w:val="both"/>
              <w:rPr>
                <w:rFonts w:ascii="Times New Roman" w:hAnsi="Times New Roman" w:cs="Times New Roman"/>
              </w:rPr>
            </w:pPr>
            <w:r w:rsidRPr="00550320">
              <w:rPr>
                <w:rFonts w:ascii="Times New Roman" w:eastAsia="Courier New" w:hAnsi="Times New Roman" w:cs="Times New Roman"/>
                <w:sz w:val="18"/>
              </w:rPr>
              <w:t>Такие информация и документы (предусмотренные подпунктами 1.1 - 1.</w:t>
            </w:r>
            <w:r w:rsidR="00316536" w:rsidRPr="00550320">
              <w:rPr>
                <w:rFonts w:ascii="Times New Roman" w:eastAsia="Courier New" w:hAnsi="Times New Roman" w:cs="Times New Roman"/>
                <w:sz w:val="18"/>
              </w:rPr>
              <w:t>11</w:t>
            </w:r>
            <w:r w:rsidRPr="00550320">
              <w:rPr>
                <w:rFonts w:ascii="Times New Roman" w:eastAsia="Courier New" w:hAnsi="Times New Roman" w:cs="Times New Roman"/>
                <w:sz w:val="18"/>
              </w:rPr>
              <w:t xml:space="preserve"> пункта 1) </w:t>
            </w:r>
            <w:r w:rsidR="00316536" w:rsidRPr="00550320">
              <w:rPr>
                <w:rFonts w:ascii="Times New Roman" w:eastAsia="Courier New" w:hAnsi="Times New Roman" w:cs="Times New Roman"/>
                <w:sz w:val="18"/>
              </w:rPr>
              <w:t xml:space="preserve">не включаются участником закупки в заявку на участие в закупке. Такие информация и документы </w:t>
            </w:r>
            <w:r w:rsidRPr="00550320">
              <w:rPr>
                <w:rFonts w:ascii="Times New Roman" w:eastAsia="Courier New" w:hAnsi="Times New Roman" w:cs="Times New Roman"/>
                <w:sz w:val="18"/>
              </w:rPr>
              <w:t>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352A52" w:rsidRPr="00550320" w:rsidTr="00316536">
        <w:tc>
          <w:tcPr>
            <w:tcW w:w="1055" w:type="dxa"/>
          </w:tcPr>
          <w:p w:rsidR="00352A52" w:rsidRPr="00550320" w:rsidRDefault="00316536">
            <w:pPr>
              <w:spacing w:after="240"/>
              <w:jc w:val="both"/>
              <w:rPr>
                <w:rFonts w:ascii="Times New Roman" w:hAnsi="Times New Roman" w:cs="Times New Roman"/>
              </w:rPr>
            </w:pPr>
            <w:r w:rsidRPr="00550320">
              <w:rPr>
                <w:rFonts w:ascii="Times New Roman" w:eastAsia="Courier New" w:hAnsi="Times New Roman" w:cs="Times New Roman"/>
                <w:sz w:val="18"/>
              </w:rPr>
              <w:t>1.12</w:t>
            </w:r>
          </w:p>
        </w:tc>
        <w:tc>
          <w:tcPr>
            <w:tcW w:w="9545" w:type="dxa"/>
          </w:tcPr>
          <w:p w:rsidR="00352A52" w:rsidRPr="00550320" w:rsidRDefault="00316536" w:rsidP="00B95EED">
            <w:pPr>
              <w:spacing w:after="0"/>
              <w:jc w:val="both"/>
              <w:rPr>
                <w:rFonts w:ascii="Times New Roman" w:hAnsi="Times New Roman" w:cs="Times New Roman"/>
              </w:rPr>
            </w:pPr>
            <w:proofErr w:type="gramStart"/>
            <w:r w:rsidRPr="00550320">
              <w:rPr>
                <w:rFonts w:ascii="Times New Roman" w:eastAsia="Courier New" w:hAnsi="Times New Roman" w:cs="Times New Roman"/>
                <w:sz w:val="18"/>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w:t>
            </w:r>
            <w:r w:rsidR="00501C07" w:rsidRPr="00550320">
              <w:rPr>
                <w:rFonts w:ascii="Times New Roman" w:eastAsia="Courier New" w:hAnsi="Times New Roman" w:cs="Times New Roman"/>
                <w:sz w:val="18"/>
              </w:rPr>
              <w:t xml:space="preserve"> заключение контракта на</w:t>
            </w:r>
            <w:r w:rsidRPr="00550320">
              <w:rPr>
                <w:rFonts w:ascii="Times New Roman" w:eastAsia="Courier New" w:hAnsi="Times New Roman" w:cs="Times New Roman"/>
                <w:sz w:val="18"/>
              </w:rPr>
              <w:t xml:space="preserve"> </w:t>
            </w:r>
            <w:r w:rsidR="00501C07" w:rsidRPr="00550320">
              <w:rPr>
                <w:rFonts w:ascii="Times New Roman" w:eastAsia="Courier New" w:hAnsi="Times New Roman" w:cs="Times New Roman"/>
                <w:sz w:val="18"/>
              </w:rPr>
              <w:t>выполнение работы или</w:t>
            </w:r>
            <w:r w:rsidRPr="00550320">
              <w:rPr>
                <w:rFonts w:ascii="Times New Roman" w:eastAsia="Courier New" w:hAnsi="Times New Roman" w:cs="Times New Roman"/>
                <w:sz w:val="18"/>
              </w:rPr>
              <w:t xml:space="preserve">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Pr="00550320">
              <w:rPr>
                <w:rFonts w:ascii="Times New Roman" w:eastAsia="Courier New" w:hAnsi="Times New Roman" w:cs="Times New Roman"/>
                <w:sz w:val="18"/>
              </w:rPr>
              <w:lastRenderedPageBreak/>
              <w:t>контракта является крупной сделкой.</w:t>
            </w:r>
            <w:proofErr w:type="gramEnd"/>
          </w:p>
        </w:tc>
      </w:tr>
      <w:tr w:rsidR="00352A52" w:rsidRPr="00550320" w:rsidTr="00316536">
        <w:tc>
          <w:tcPr>
            <w:tcW w:w="1055" w:type="dxa"/>
          </w:tcPr>
          <w:p w:rsidR="00352A52" w:rsidRPr="00550320" w:rsidRDefault="00316536">
            <w:pPr>
              <w:spacing w:after="240"/>
              <w:jc w:val="both"/>
              <w:rPr>
                <w:rFonts w:ascii="Times New Roman" w:hAnsi="Times New Roman" w:cs="Times New Roman"/>
              </w:rPr>
            </w:pPr>
            <w:r w:rsidRPr="00550320">
              <w:rPr>
                <w:rFonts w:ascii="Times New Roman" w:eastAsia="Courier New" w:hAnsi="Times New Roman" w:cs="Times New Roman"/>
                <w:sz w:val="18"/>
              </w:rPr>
              <w:lastRenderedPageBreak/>
              <w:t>1.13</w:t>
            </w:r>
          </w:p>
        </w:tc>
        <w:tc>
          <w:tcPr>
            <w:tcW w:w="9545" w:type="dxa"/>
          </w:tcPr>
          <w:p w:rsidR="00352A52" w:rsidRPr="00550320" w:rsidRDefault="00316536" w:rsidP="00550320">
            <w:pPr>
              <w:spacing w:after="1" w:line="220" w:lineRule="atLeast"/>
              <w:jc w:val="both"/>
              <w:rPr>
                <w:rFonts w:ascii="Times New Roman" w:hAnsi="Times New Roman" w:cs="Times New Roman"/>
              </w:rPr>
            </w:pPr>
            <w:proofErr w:type="gramStart"/>
            <w:r w:rsidRPr="00550320">
              <w:rPr>
                <w:rFonts w:ascii="Times New Roman" w:eastAsia="Courier New" w:hAnsi="Times New Roman" w:cs="Times New Roman"/>
                <w:sz w:val="18"/>
              </w:rPr>
              <w:t xml:space="preserve">Документы, подтверждающие соответствие участника закупки требованиям, установленным </w:t>
            </w:r>
            <w:hyperlink w:anchor="P775" w:history="1">
              <w:r w:rsidRPr="00550320">
                <w:rPr>
                  <w:rFonts w:ascii="Times New Roman" w:eastAsia="Courier New" w:hAnsi="Times New Roman" w:cs="Times New Roman"/>
                  <w:sz w:val="18"/>
                </w:rPr>
                <w:t>пунктом 1 части 1 статьи 31</w:t>
              </w:r>
            </w:hyperlink>
            <w:r w:rsidRPr="00550320">
              <w:rPr>
                <w:rFonts w:ascii="Times New Roman" w:eastAsia="Courier New" w:hAnsi="Times New Roman" w:cs="Times New Roman"/>
                <w:sz w:val="18"/>
              </w:rPr>
              <w:t xml:space="preserve"> </w:t>
            </w:r>
            <w:r w:rsidR="004900CE" w:rsidRPr="00550320">
              <w:rPr>
                <w:rFonts w:ascii="Times New Roman" w:eastAsia="Courier New" w:hAnsi="Times New Roman" w:cs="Times New Roman"/>
                <w:sz w:val="18"/>
              </w:rPr>
              <w:t>Федерального закона № 44-ФЗ</w:t>
            </w:r>
            <w:r w:rsidRPr="00550320">
              <w:rPr>
                <w:rFonts w:ascii="Times New Roman" w:eastAsia="Courier New" w:hAnsi="Times New Roman" w:cs="Times New Roman"/>
                <w:sz w:val="18"/>
              </w:rPr>
              <w:t xml:space="preserve">, документы, подтверждающие соответствие участника закупки дополнительным требованиям, установленным в соответствии с </w:t>
            </w:r>
            <w:hyperlink w:anchor="P795" w:history="1">
              <w:r w:rsidRPr="00550320">
                <w:rPr>
                  <w:rFonts w:ascii="Times New Roman" w:eastAsia="Courier New" w:hAnsi="Times New Roman" w:cs="Times New Roman"/>
                  <w:sz w:val="18"/>
                </w:rPr>
                <w:t>частями 2</w:t>
              </w:r>
            </w:hyperlink>
            <w:r w:rsidRPr="00550320">
              <w:rPr>
                <w:rFonts w:ascii="Times New Roman" w:eastAsia="Courier New" w:hAnsi="Times New Roman" w:cs="Times New Roman"/>
                <w:sz w:val="18"/>
              </w:rPr>
              <w:t xml:space="preserve"> и </w:t>
            </w:r>
            <w:hyperlink w:anchor="P801" w:history="1">
              <w:r w:rsidRPr="00550320">
                <w:rPr>
                  <w:rFonts w:ascii="Times New Roman" w:eastAsia="Courier New" w:hAnsi="Times New Roman" w:cs="Times New Roman"/>
                  <w:sz w:val="18"/>
                </w:rPr>
                <w:t>2.1</w:t>
              </w:r>
            </w:hyperlink>
            <w:r w:rsidRPr="00550320">
              <w:rPr>
                <w:rFonts w:ascii="Times New Roman" w:eastAsia="Courier New" w:hAnsi="Times New Roman" w:cs="Times New Roman"/>
                <w:sz w:val="18"/>
              </w:rPr>
              <w:t xml:space="preserve"> (при наличии таких требований) статьи 31</w:t>
            </w:r>
            <w:r w:rsidR="00F16472" w:rsidRPr="00550320">
              <w:rPr>
                <w:rFonts w:ascii="Times New Roman" w:eastAsia="Courier New" w:hAnsi="Times New Roman" w:cs="Times New Roman"/>
                <w:sz w:val="18"/>
              </w:rPr>
              <w:t xml:space="preserve"> Федерального закона № 44-ФЗ</w:t>
            </w:r>
            <w:r w:rsidRPr="00550320">
              <w:rPr>
                <w:rFonts w:ascii="Times New Roman" w:eastAsia="Courier New" w:hAnsi="Times New Roman" w:cs="Times New Roman"/>
                <w:sz w:val="18"/>
              </w:rPr>
              <w:t>, если иное не предусмотрено</w:t>
            </w:r>
            <w:r w:rsidR="00F16472" w:rsidRPr="00550320">
              <w:rPr>
                <w:rFonts w:ascii="Times New Roman" w:eastAsia="Courier New" w:hAnsi="Times New Roman" w:cs="Times New Roman"/>
                <w:sz w:val="18"/>
              </w:rPr>
              <w:t xml:space="preserve"> Федеральным законом № 44-ФЗ</w:t>
            </w:r>
            <w:r w:rsidR="003E28E5" w:rsidRPr="00550320">
              <w:rPr>
                <w:rFonts w:ascii="Times New Roman" w:eastAsia="Courier New" w:hAnsi="Times New Roman" w:cs="Times New Roman"/>
                <w:sz w:val="18"/>
              </w:rPr>
              <w:t xml:space="preserve"> </w:t>
            </w:r>
            <w:r w:rsidR="00550320" w:rsidRPr="00550320">
              <w:rPr>
                <w:rFonts w:ascii="Times New Roman" w:eastAsia="Courier New" w:hAnsi="Times New Roman" w:cs="Times New Roman"/>
                <w:b/>
                <w:sz w:val="18"/>
                <w:u w:val="single"/>
              </w:rPr>
              <w:t>- не установлено</w:t>
            </w:r>
            <w:proofErr w:type="gramEnd"/>
          </w:p>
        </w:tc>
      </w:tr>
      <w:tr w:rsidR="00352A52" w:rsidRPr="00550320" w:rsidTr="00316536">
        <w:tc>
          <w:tcPr>
            <w:tcW w:w="1055" w:type="dxa"/>
          </w:tcPr>
          <w:p w:rsidR="00352A52" w:rsidRPr="00550320" w:rsidRDefault="00493AEE" w:rsidP="0051081F">
            <w:pPr>
              <w:spacing w:after="240"/>
              <w:jc w:val="both"/>
              <w:rPr>
                <w:rFonts w:ascii="Times New Roman" w:hAnsi="Times New Roman" w:cs="Times New Roman"/>
              </w:rPr>
            </w:pPr>
            <w:r w:rsidRPr="00550320">
              <w:rPr>
                <w:rFonts w:ascii="Times New Roman" w:eastAsia="Courier New" w:hAnsi="Times New Roman" w:cs="Times New Roman"/>
                <w:sz w:val="18"/>
              </w:rPr>
              <w:t>1.1</w:t>
            </w:r>
            <w:r w:rsidR="0051081F" w:rsidRPr="00550320">
              <w:rPr>
                <w:rFonts w:ascii="Times New Roman" w:eastAsia="Courier New" w:hAnsi="Times New Roman" w:cs="Times New Roman"/>
                <w:sz w:val="18"/>
              </w:rPr>
              <w:t>4</w:t>
            </w:r>
          </w:p>
        </w:tc>
        <w:tc>
          <w:tcPr>
            <w:tcW w:w="9545" w:type="dxa"/>
          </w:tcPr>
          <w:p w:rsidR="00352A52" w:rsidRPr="00550320" w:rsidRDefault="00B92379" w:rsidP="00B95EED">
            <w:pPr>
              <w:spacing w:after="0"/>
              <w:jc w:val="both"/>
              <w:rPr>
                <w:rFonts w:ascii="Times New Roman" w:hAnsi="Times New Roman" w:cs="Times New Roman"/>
              </w:rPr>
            </w:pPr>
            <w:r w:rsidRPr="00550320">
              <w:rPr>
                <w:rFonts w:ascii="Times New Roman" w:eastAsia="Courier New" w:hAnsi="Times New Roman" w:cs="Times New Roman"/>
                <w:sz w:val="18"/>
              </w:rPr>
              <w:t xml:space="preserve">Декларация о соответствии участника закупки требованиям, установленным </w:t>
            </w:r>
            <w:hyperlink w:anchor="P777" w:history="1">
              <w:r w:rsidRPr="00550320">
                <w:rPr>
                  <w:rFonts w:ascii="Times New Roman" w:eastAsia="Courier New" w:hAnsi="Times New Roman" w:cs="Times New Roman"/>
                  <w:sz w:val="18"/>
                </w:rPr>
                <w:t>пунктами 3</w:t>
              </w:r>
            </w:hyperlink>
            <w:r w:rsidRPr="00550320">
              <w:rPr>
                <w:rFonts w:ascii="Times New Roman" w:eastAsia="Courier New" w:hAnsi="Times New Roman" w:cs="Times New Roman"/>
                <w:sz w:val="18"/>
              </w:rPr>
              <w:t xml:space="preserve"> - </w:t>
            </w:r>
            <w:hyperlink w:anchor="P780" w:history="1">
              <w:r w:rsidRPr="00550320">
                <w:rPr>
                  <w:rFonts w:ascii="Times New Roman" w:eastAsia="Courier New" w:hAnsi="Times New Roman" w:cs="Times New Roman"/>
                  <w:sz w:val="18"/>
                </w:rPr>
                <w:t>5</w:t>
              </w:r>
            </w:hyperlink>
            <w:r w:rsidRPr="00550320">
              <w:rPr>
                <w:rFonts w:ascii="Times New Roman" w:eastAsia="Courier New" w:hAnsi="Times New Roman" w:cs="Times New Roman"/>
                <w:sz w:val="18"/>
              </w:rPr>
              <w:t xml:space="preserve">, </w:t>
            </w:r>
            <w:hyperlink w:anchor="P782" w:history="1">
              <w:r w:rsidRPr="00550320">
                <w:rPr>
                  <w:rFonts w:ascii="Times New Roman" w:eastAsia="Courier New" w:hAnsi="Times New Roman" w:cs="Times New Roman"/>
                  <w:sz w:val="18"/>
                </w:rPr>
                <w:t>7</w:t>
              </w:r>
            </w:hyperlink>
            <w:r w:rsidRPr="00550320">
              <w:rPr>
                <w:rFonts w:ascii="Times New Roman" w:eastAsia="Courier New" w:hAnsi="Times New Roman" w:cs="Times New Roman"/>
                <w:sz w:val="18"/>
              </w:rPr>
              <w:t xml:space="preserve"> - </w:t>
            </w:r>
            <w:hyperlink w:anchor="P791" w:history="1">
              <w:r w:rsidRPr="00550320">
                <w:rPr>
                  <w:rFonts w:ascii="Times New Roman" w:eastAsia="Courier New" w:hAnsi="Times New Roman" w:cs="Times New Roman"/>
                  <w:sz w:val="18"/>
                </w:rPr>
                <w:t>11 части 1 статьи 31</w:t>
              </w:r>
            </w:hyperlink>
            <w:r w:rsidRPr="00550320">
              <w:rPr>
                <w:rFonts w:ascii="Times New Roman" w:eastAsia="Courier New" w:hAnsi="Times New Roman" w:cs="Times New Roman"/>
                <w:sz w:val="18"/>
              </w:rPr>
              <w:t xml:space="preserve"> </w:t>
            </w:r>
            <w:r w:rsidR="00F16472" w:rsidRPr="00550320">
              <w:rPr>
                <w:rFonts w:ascii="Times New Roman" w:eastAsia="Courier New" w:hAnsi="Times New Roman" w:cs="Times New Roman"/>
                <w:sz w:val="18"/>
              </w:rPr>
              <w:t>Федерального закона № 44-ФЗ</w:t>
            </w:r>
          </w:p>
        </w:tc>
      </w:tr>
      <w:tr w:rsidR="00352A52" w:rsidRPr="00550320" w:rsidTr="00316536">
        <w:tc>
          <w:tcPr>
            <w:tcW w:w="1055" w:type="dxa"/>
          </w:tcPr>
          <w:p w:rsidR="00352A52" w:rsidRPr="00550320" w:rsidRDefault="00493AEE" w:rsidP="0051081F">
            <w:pPr>
              <w:spacing w:after="240"/>
              <w:jc w:val="both"/>
              <w:rPr>
                <w:rFonts w:ascii="Times New Roman" w:hAnsi="Times New Roman" w:cs="Times New Roman"/>
              </w:rPr>
            </w:pPr>
            <w:r w:rsidRPr="00550320">
              <w:rPr>
                <w:rFonts w:ascii="Times New Roman" w:eastAsia="Courier New" w:hAnsi="Times New Roman" w:cs="Times New Roman"/>
                <w:sz w:val="18"/>
              </w:rPr>
              <w:t>1.1</w:t>
            </w:r>
            <w:r w:rsidR="0051081F" w:rsidRPr="00550320">
              <w:rPr>
                <w:rFonts w:ascii="Times New Roman" w:eastAsia="Courier New" w:hAnsi="Times New Roman" w:cs="Times New Roman"/>
                <w:sz w:val="18"/>
              </w:rPr>
              <w:t>5</w:t>
            </w:r>
          </w:p>
        </w:tc>
        <w:tc>
          <w:tcPr>
            <w:tcW w:w="9545" w:type="dxa"/>
          </w:tcPr>
          <w:p w:rsidR="00352A52" w:rsidRPr="00550320" w:rsidRDefault="00493AEE" w:rsidP="00B95EED">
            <w:pPr>
              <w:spacing w:after="0"/>
              <w:jc w:val="both"/>
              <w:rPr>
                <w:rFonts w:ascii="Times New Roman" w:hAnsi="Times New Roman" w:cs="Times New Roman"/>
              </w:rPr>
            </w:pPr>
            <w:r w:rsidRPr="00550320">
              <w:rPr>
                <w:rFonts w:ascii="Times New Roman" w:eastAsia="Courier New" w:hAnsi="Times New Roman" w:cs="Times New Roman"/>
                <w:sz w:val="18"/>
              </w:rPr>
              <w:t>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550320">
              <w:rPr>
                <w:rFonts w:ascii="Times New Roman" w:eastAsia="Courier New" w:hAnsi="Times New Roman" w:cs="Times New Roman"/>
                <w:sz w:val="18"/>
              </w:rPr>
              <w:t>дств в к</w:t>
            </w:r>
            <w:proofErr w:type="gramEnd"/>
            <w:r w:rsidRPr="00550320">
              <w:rPr>
                <w:rFonts w:ascii="Times New Roman" w:eastAsia="Courier New" w:hAnsi="Times New Roman" w:cs="Times New Roman"/>
                <w:sz w:val="18"/>
              </w:rPr>
              <w:t>ачестве оплаты выполненной работы (ее результатов), оказанной услуги, а также отдель</w:t>
            </w:r>
            <w:r w:rsidR="00F16472" w:rsidRPr="00550320">
              <w:rPr>
                <w:rFonts w:ascii="Times New Roman" w:eastAsia="Courier New" w:hAnsi="Times New Roman" w:cs="Times New Roman"/>
                <w:sz w:val="18"/>
              </w:rPr>
              <w:t xml:space="preserve">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t>
            </w:r>
          </w:p>
        </w:tc>
      </w:tr>
      <w:tr w:rsidR="00316536" w:rsidRPr="00550320" w:rsidTr="00550320">
        <w:trPr>
          <w:trHeight w:val="975"/>
        </w:trPr>
        <w:tc>
          <w:tcPr>
            <w:tcW w:w="10600" w:type="dxa"/>
            <w:gridSpan w:val="2"/>
          </w:tcPr>
          <w:p w:rsidR="00316536" w:rsidRPr="00550320" w:rsidRDefault="00921CC2" w:rsidP="00550320">
            <w:pPr>
              <w:spacing w:after="1" w:line="220" w:lineRule="atLeast"/>
              <w:jc w:val="both"/>
              <w:rPr>
                <w:rFonts w:ascii="Times New Roman" w:eastAsia="Courier New" w:hAnsi="Times New Roman" w:cs="Times New Roman"/>
                <w:sz w:val="18"/>
              </w:rPr>
            </w:pPr>
            <w:r w:rsidRPr="00550320">
              <w:rPr>
                <w:rFonts w:ascii="Times New Roman" w:eastAsia="Courier New" w:hAnsi="Times New Roman" w:cs="Times New Roman"/>
                <w:sz w:val="18"/>
              </w:rPr>
              <w:t xml:space="preserve">Документы (предусмотренные подпунктом 1.13 пункта 1), подтверждающие соответствие участника </w:t>
            </w:r>
            <w:r w:rsidR="006D0CB0" w:rsidRPr="00550320">
              <w:rPr>
                <w:rFonts w:ascii="Times New Roman" w:eastAsia="Courier New" w:hAnsi="Times New Roman" w:cs="Times New Roman"/>
                <w:sz w:val="18"/>
              </w:rPr>
              <w:t xml:space="preserve"> закупки дополнительным требованиям, установленным в соответствии с частью 2 или 2.1 </w:t>
            </w:r>
            <w:r w:rsidR="002D46BE" w:rsidRPr="00550320">
              <w:rPr>
                <w:rFonts w:ascii="Times New Roman" w:eastAsia="Courier New" w:hAnsi="Times New Roman" w:cs="Times New Roman"/>
                <w:sz w:val="18"/>
              </w:rPr>
              <w:t xml:space="preserve">(при наличии таких требований) статьи 31 Федерального закона </w:t>
            </w:r>
            <w:r w:rsidR="003B0477">
              <w:rPr>
                <w:rFonts w:ascii="Times New Roman" w:eastAsia="Courier New" w:hAnsi="Times New Roman" w:cs="Times New Roman"/>
                <w:sz w:val="18"/>
              </w:rPr>
              <w:t xml:space="preserve">                   </w:t>
            </w:r>
            <w:r w:rsidR="002D46BE" w:rsidRPr="00550320">
              <w:rPr>
                <w:rFonts w:ascii="Times New Roman" w:eastAsia="Courier New" w:hAnsi="Times New Roman" w:cs="Times New Roman"/>
                <w:sz w:val="18"/>
              </w:rPr>
              <w:t>№ 44-ФЗ</w:t>
            </w:r>
            <w:r w:rsidR="002C00D4" w:rsidRPr="00550320">
              <w:rPr>
                <w:rFonts w:ascii="Times New Roman" w:eastAsia="Courier New" w:hAnsi="Times New Roman" w:cs="Times New Roman"/>
                <w:sz w:val="18"/>
              </w:rPr>
              <w:t xml:space="preserve"> </w:t>
            </w:r>
            <w:r w:rsidRPr="00550320">
              <w:rPr>
                <w:rFonts w:ascii="Times New Roman" w:eastAsia="Courier New" w:hAnsi="Times New Roman" w:cs="Times New Roman"/>
                <w:sz w:val="18"/>
              </w:rPr>
              <w:t>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327800" w:rsidRPr="00550320" w:rsidTr="00316536">
        <w:tc>
          <w:tcPr>
            <w:tcW w:w="10600" w:type="dxa"/>
            <w:gridSpan w:val="2"/>
          </w:tcPr>
          <w:p w:rsidR="00327800" w:rsidRPr="00327800" w:rsidRDefault="00327800" w:rsidP="00327800">
            <w:pPr>
              <w:spacing w:after="0" w:line="240" w:lineRule="auto"/>
              <w:rPr>
                <w:rFonts w:ascii="Times New Roman" w:hAnsi="Times New Roman" w:cs="Times New Roman"/>
                <w:sz w:val="18"/>
                <w:szCs w:val="18"/>
              </w:rPr>
            </w:pPr>
            <w:r w:rsidRPr="00327800">
              <w:rPr>
                <w:rFonts w:ascii="Times New Roman" w:hAnsi="Times New Roman" w:cs="Times New Roman"/>
                <w:sz w:val="18"/>
                <w:szCs w:val="18"/>
              </w:rPr>
              <w:t>2.Требования к участникам закупок в соответствии с ч. 1.1 ст. 31 Федерального закона от 05.04.2013 N 44-ФЗ</w:t>
            </w:r>
          </w:p>
          <w:p w:rsidR="00327800" w:rsidRPr="00550320" w:rsidRDefault="00327800" w:rsidP="00327800">
            <w:pPr>
              <w:spacing w:after="0" w:line="240" w:lineRule="auto"/>
              <w:rPr>
                <w:rFonts w:ascii="Times New Roman" w:eastAsia="Courier New" w:hAnsi="Times New Roman" w:cs="Times New Roman"/>
                <w:sz w:val="18"/>
              </w:rPr>
            </w:pPr>
            <w:r w:rsidRPr="00327800">
              <w:rPr>
                <w:rFonts w:ascii="Times New Roman" w:hAnsi="Times New Roman" w:cs="Times New Roman"/>
                <w:sz w:val="18"/>
                <w:szCs w:val="18"/>
              </w:rPr>
              <w:t>В реестре недобросовестных поставщиков (подрядчиков, исполнителей), предусмотренном Федеральным законом от 05.04.2013 N 44-ФЗ, должна отсутствовать информация об участнике закупки, в том числе информация о лицах, указанных в п. п. 2, 3 ч. 3 ст. 104 данного Закона</w:t>
            </w:r>
          </w:p>
        </w:tc>
      </w:tr>
      <w:tr w:rsidR="00316536" w:rsidRPr="00550320" w:rsidTr="00316536">
        <w:tc>
          <w:tcPr>
            <w:tcW w:w="10600" w:type="dxa"/>
            <w:gridSpan w:val="2"/>
          </w:tcPr>
          <w:p w:rsidR="00B95EED" w:rsidRPr="00550320" w:rsidRDefault="00327800" w:rsidP="00327800">
            <w:pPr>
              <w:spacing w:after="0" w:line="240" w:lineRule="auto"/>
              <w:jc w:val="both"/>
              <w:rPr>
                <w:rFonts w:ascii="Times New Roman" w:hAnsi="Times New Roman" w:cs="Times New Roman"/>
              </w:rPr>
            </w:pPr>
            <w:r>
              <w:rPr>
                <w:rFonts w:ascii="Times New Roman" w:eastAsia="Courier New" w:hAnsi="Times New Roman" w:cs="Times New Roman"/>
                <w:sz w:val="18"/>
              </w:rPr>
              <w:t>3</w:t>
            </w:r>
            <w:r w:rsidR="00493AEE" w:rsidRPr="00550320">
              <w:rPr>
                <w:rFonts w:ascii="Times New Roman" w:eastAsia="Courier New" w:hAnsi="Times New Roman" w:cs="Times New Roman"/>
                <w:sz w:val="18"/>
              </w:rPr>
              <w:t>. Предложение участника заку</w:t>
            </w:r>
            <w:r w:rsidR="00EE4446" w:rsidRPr="00550320">
              <w:rPr>
                <w:rFonts w:ascii="Times New Roman" w:eastAsia="Courier New" w:hAnsi="Times New Roman" w:cs="Times New Roman"/>
                <w:sz w:val="18"/>
              </w:rPr>
              <w:t>пки в отношении объекта закупки</w:t>
            </w:r>
            <w:r w:rsidR="00EE4446" w:rsidRPr="00550320">
              <w:rPr>
                <w:rFonts w:ascii="Times New Roman" w:eastAsia="Courier New" w:hAnsi="Times New Roman" w:cs="Times New Roman"/>
                <w:b/>
                <w:sz w:val="18"/>
              </w:rPr>
              <w:t xml:space="preserve"> </w:t>
            </w:r>
            <w:r w:rsidR="00550320" w:rsidRPr="00550320">
              <w:rPr>
                <w:rFonts w:ascii="Times New Roman" w:eastAsia="Courier New" w:hAnsi="Times New Roman" w:cs="Times New Roman"/>
                <w:b/>
                <w:sz w:val="18"/>
                <w:u w:val="single"/>
              </w:rPr>
              <w:t>- не установлено</w:t>
            </w:r>
          </w:p>
        </w:tc>
      </w:tr>
      <w:tr w:rsidR="00316536" w:rsidRPr="00550320" w:rsidTr="00316536">
        <w:tc>
          <w:tcPr>
            <w:tcW w:w="10600" w:type="dxa"/>
            <w:gridSpan w:val="2"/>
          </w:tcPr>
          <w:p w:rsidR="00B95EED" w:rsidRPr="00550320" w:rsidRDefault="00327800" w:rsidP="00327800">
            <w:pPr>
              <w:spacing w:after="0" w:line="240" w:lineRule="auto"/>
              <w:jc w:val="both"/>
              <w:rPr>
                <w:rFonts w:ascii="Times New Roman" w:eastAsia="Courier New" w:hAnsi="Times New Roman" w:cs="Times New Roman"/>
                <w:b/>
                <w:sz w:val="18"/>
              </w:rPr>
            </w:pPr>
            <w:r>
              <w:rPr>
                <w:rFonts w:ascii="Times New Roman" w:eastAsia="Courier New" w:hAnsi="Times New Roman" w:cs="Times New Roman"/>
                <w:sz w:val="18"/>
              </w:rPr>
              <w:t>4</w:t>
            </w:r>
            <w:r w:rsidR="00493AEE" w:rsidRPr="00550320">
              <w:rPr>
                <w:rFonts w:ascii="Times New Roman" w:eastAsia="Courier New" w:hAnsi="Times New Roman" w:cs="Times New Roman"/>
                <w:sz w:val="18"/>
              </w:rPr>
              <w:t>.</w:t>
            </w:r>
            <w:r w:rsidR="008615CC" w:rsidRPr="00550320">
              <w:rPr>
                <w:rFonts w:ascii="Times New Roman" w:eastAsia="Courier New" w:hAnsi="Times New Roman" w:cs="Times New Roman"/>
                <w:sz w:val="18"/>
              </w:rPr>
              <w:t xml:space="preserve"> Информация и документы, предусмотренные нормативными правовыми актами, принятыми в соответствии с </w:t>
            </w:r>
            <w:hyperlink w:anchor="P293" w:history="1">
              <w:r w:rsidR="008615CC" w:rsidRPr="00550320">
                <w:rPr>
                  <w:rFonts w:ascii="Times New Roman" w:eastAsia="Courier New" w:hAnsi="Times New Roman" w:cs="Times New Roman"/>
                  <w:sz w:val="18"/>
                </w:rPr>
                <w:t>частями 3</w:t>
              </w:r>
            </w:hyperlink>
            <w:r w:rsidR="008615CC" w:rsidRPr="00550320">
              <w:rPr>
                <w:rFonts w:ascii="Times New Roman" w:eastAsia="Courier New" w:hAnsi="Times New Roman" w:cs="Times New Roman"/>
                <w:sz w:val="18"/>
              </w:rPr>
              <w:t xml:space="preserve"> и </w:t>
            </w:r>
            <w:hyperlink w:anchor="P295" w:history="1">
              <w:r w:rsidR="008615CC" w:rsidRPr="00550320">
                <w:rPr>
                  <w:rFonts w:ascii="Times New Roman" w:eastAsia="Courier New" w:hAnsi="Times New Roman" w:cs="Times New Roman"/>
                  <w:sz w:val="18"/>
                </w:rPr>
                <w:t>4 статьи 14</w:t>
              </w:r>
            </w:hyperlink>
            <w:r w:rsidR="008615CC" w:rsidRPr="00550320">
              <w:rPr>
                <w:rFonts w:ascii="Times New Roman" w:eastAsia="Courier New" w:hAnsi="Times New Roman" w:cs="Times New Roman"/>
                <w:sz w:val="18"/>
              </w:rPr>
              <w:t xml:space="preserve"> </w:t>
            </w:r>
            <w:r w:rsidR="00776103" w:rsidRPr="00550320">
              <w:rPr>
                <w:rFonts w:ascii="Times New Roman" w:eastAsia="Courier New" w:hAnsi="Times New Roman" w:cs="Times New Roman"/>
                <w:sz w:val="18"/>
              </w:rPr>
              <w:t>Федерального закона № 44-ФЗ</w:t>
            </w:r>
            <w:r w:rsidR="003E28E5" w:rsidRPr="00550320">
              <w:rPr>
                <w:rFonts w:ascii="Times New Roman" w:eastAsia="Courier New" w:hAnsi="Times New Roman" w:cs="Times New Roman"/>
                <w:b/>
                <w:sz w:val="18"/>
              </w:rPr>
              <w:t xml:space="preserve"> </w:t>
            </w:r>
            <w:r w:rsidR="00550320" w:rsidRPr="00550320">
              <w:rPr>
                <w:rFonts w:ascii="Times New Roman" w:eastAsia="Courier New" w:hAnsi="Times New Roman" w:cs="Times New Roman"/>
                <w:b/>
                <w:sz w:val="18"/>
                <w:u w:val="single"/>
              </w:rPr>
              <w:t>- не установлено</w:t>
            </w:r>
          </w:p>
        </w:tc>
      </w:tr>
    </w:tbl>
    <w:p w:rsidR="00327800" w:rsidRDefault="00327800" w:rsidP="00550320">
      <w:pPr>
        <w:spacing w:after="0" w:line="240" w:lineRule="auto"/>
        <w:jc w:val="center"/>
        <w:rPr>
          <w:rFonts w:ascii="Times New Roman" w:eastAsia="Calibri" w:hAnsi="Times New Roman" w:cs="Times New Roman"/>
          <w:b/>
          <w:lang w:eastAsia="en-US"/>
        </w:rPr>
      </w:pPr>
    </w:p>
    <w:p w:rsidR="003E28E5" w:rsidRPr="00327800" w:rsidRDefault="003E28E5" w:rsidP="00550320">
      <w:pPr>
        <w:spacing w:after="0" w:line="240" w:lineRule="auto"/>
        <w:jc w:val="center"/>
        <w:rPr>
          <w:rFonts w:ascii="Times New Roman" w:eastAsia="Calibri" w:hAnsi="Times New Roman" w:cs="Times New Roman"/>
          <w:b/>
          <w:lang w:eastAsia="en-US"/>
        </w:rPr>
      </w:pPr>
      <w:r w:rsidRPr="00327800">
        <w:rPr>
          <w:rFonts w:ascii="Times New Roman" w:eastAsia="Calibri" w:hAnsi="Times New Roman" w:cs="Times New Roman"/>
          <w:b/>
          <w:lang w:eastAsia="en-US"/>
        </w:rPr>
        <w:t>Инструкция по заполнению заявки на участие в закупке</w:t>
      </w:r>
    </w:p>
    <w:p w:rsidR="003E28E5" w:rsidRPr="00327800" w:rsidRDefault="003E28E5" w:rsidP="00550320">
      <w:pPr>
        <w:spacing w:after="0" w:line="240" w:lineRule="auto"/>
        <w:jc w:val="center"/>
        <w:rPr>
          <w:rFonts w:ascii="Times New Roman" w:eastAsia="Calibri" w:hAnsi="Times New Roman" w:cs="Times New Roman"/>
          <w:b/>
          <w:lang w:eastAsia="en-US"/>
        </w:rPr>
      </w:pPr>
      <w:r w:rsidRPr="00327800">
        <w:rPr>
          <w:rFonts w:ascii="Times New Roman" w:eastAsia="Calibri" w:hAnsi="Times New Roman" w:cs="Times New Roman"/>
          <w:b/>
          <w:lang w:eastAsia="en-US"/>
        </w:rPr>
        <w:t>в соответствии с Федеральным законом №44-ФЗ</w:t>
      </w:r>
    </w:p>
    <w:p w:rsidR="003E28E5" w:rsidRPr="00550320" w:rsidRDefault="003E28E5" w:rsidP="003E28E5">
      <w:pPr>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3E28E5" w:rsidRPr="00550320" w:rsidRDefault="003E28E5" w:rsidP="003E28E5">
      <w:pPr>
        <w:spacing w:line="240" w:lineRule="auto"/>
        <w:ind w:firstLine="709"/>
        <w:jc w:val="both"/>
        <w:rPr>
          <w:rFonts w:ascii="Times New Roman" w:eastAsia="Courier New" w:hAnsi="Times New Roman" w:cs="Times New Roman"/>
          <w:sz w:val="18"/>
        </w:rPr>
      </w:pPr>
      <w:r w:rsidRPr="00550320">
        <w:rPr>
          <w:rFonts w:ascii="Times New Roman" w:eastAsia="Courier New" w:hAnsi="Times New Roman" w:cs="Times New Roman"/>
          <w:sz w:val="18"/>
        </w:rPr>
        <w:t>1.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№44-ФЗ оператору электронной площадки;</w:t>
      </w:r>
    </w:p>
    <w:p w:rsidR="003E28E5" w:rsidRPr="00550320" w:rsidRDefault="003E28E5" w:rsidP="003E28E5">
      <w:pPr>
        <w:spacing w:line="240" w:lineRule="auto"/>
        <w:ind w:firstLine="709"/>
        <w:jc w:val="both"/>
        <w:rPr>
          <w:rFonts w:ascii="Times New Roman" w:eastAsia="Courier New" w:hAnsi="Times New Roman" w:cs="Times New Roman"/>
          <w:sz w:val="18"/>
        </w:rPr>
      </w:pPr>
      <w:r w:rsidRPr="00550320">
        <w:rPr>
          <w:rFonts w:ascii="Times New Roman" w:eastAsia="Courier New" w:hAnsi="Times New Roman" w:cs="Times New Roman"/>
          <w:sz w:val="18"/>
        </w:rPr>
        <w:t xml:space="preserve">2.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550320">
        <w:rPr>
          <w:rFonts w:ascii="Times New Roman" w:eastAsia="Courier New" w:hAnsi="Times New Roman" w:cs="Times New Roman"/>
          <w:sz w:val="18"/>
        </w:rPr>
        <w:t>окончания</w:t>
      </w:r>
      <w:proofErr w:type="gramEnd"/>
      <w:r w:rsidRPr="00550320">
        <w:rPr>
          <w:rFonts w:ascii="Times New Roman" w:eastAsia="Courier New" w:hAnsi="Times New Roman" w:cs="Times New Roman"/>
          <w:sz w:val="18"/>
        </w:rPr>
        <w:t xml:space="preserve"> установленного в соответствии с Федеральным законом №44-ФЗ срока подачи заявок на участие в закупке.</w:t>
      </w:r>
    </w:p>
    <w:p w:rsidR="003E28E5" w:rsidRDefault="003E28E5" w:rsidP="003E28E5">
      <w:pPr>
        <w:spacing w:before="220" w:after="1" w:line="220" w:lineRule="atLeast"/>
        <w:ind w:firstLine="709"/>
        <w:jc w:val="both"/>
        <w:rPr>
          <w:rFonts w:ascii="Times New Roman" w:eastAsia="Courier New" w:hAnsi="Times New Roman" w:cs="Times New Roman"/>
          <w:sz w:val="18"/>
        </w:rPr>
      </w:pPr>
      <w:r w:rsidRPr="00550320">
        <w:rPr>
          <w:rFonts w:ascii="Times New Roman" w:eastAsia="Courier New" w:hAnsi="Times New Roman" w:cs="Times New Roman"/>
          <w:sz w:val="18"/>
        </w:rPr>
        <w:t>3. Подача заявки на участие в закупке означает согласие участника закупки, подавшего такую заявку, на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9C5A42" w:rsidRDefault="009C5A42" w:rsidP="009C5A42">
      <w:pPr>
        <w:spacing w:after="0"/>
        <w:ind w:firstLine="709"/>
        <w:jc w:val="both"/>
        <w:rPr>
          <w:rFonts w:ascii="Times New Roman" w:eastAsia="Courier New" w:hAnsi="Times New Roman" w:cs="Times New Roman"/>
          <w:sz w:val="18"/>
        </w:rPr>
      </w:pPr>
    </w:p>
    <w:p w:rsidR="003E28E5" w:rsidRPr="00550320" w:rsidRDefault="003E28E5" w:rsidP="009C5A42">
      <w:pPr>
        <w:spacing w:after="0"/>
        <w:ind w:firstLine="709"/>
        <w:jc w:val="both"/>
        <w:rPr>
          <w:rFonts w:ascii="Times New Roman" w:eastAsia="Courier New" w:hAnsi="Times New Roman" w:cs="Times New Roman"/>
          <w:sz w:val="18"/>
        </w:rPr>
      </w:pPr>
      <w:r w:rsidRPr="00550320">
        <w:rPr>
          <w:rFonts w:ascii="Times New Roman" w:eastAsia="Courier New" w:hAnsi="Times New Roman" w:cs="Times New Roman"/>
          <w:sz w:val="18"/>
        </w:rPr>
        <w:t>4. Заявка на участие в закупке должна быть заполнена на русском языке. Отдельные документы (или их части), предоставленные участником закупки в составе заявки на участие в закупке, могут быть подготовлены на другом языке при условии, что к ним будет прилагаться точный перевод необходимых разделов на русский язык.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9C5A42" w:rsidRDefault="009C5A42" w:rsidP="009C5A42">
      <w:pPr>
        <w:widowControl w:val="0"/>
        <w:autoSpaceDE w:val="0"/>
        <w:spacing w:after="0"/>
        <w:ind w:firstLine="709"/>
        <w:jc w:val="both"/>
        <w:rPr>
          <w:rFonts w:ascii="Times New Roman" w:eastAsia="Courier New" w:hAnsi="Times New Roman" w:cs="Times New Roman"/>
          <w:sz w:val="18"/>
        </w:rPr>
      </w:pPr>
    </w:p>
    <w:p w:rsidR="007F1A70" w:rsidRDefault="003E28E5" w:rsidP="009C5A42">
      <w:pPr>
        <w:widowControl w:val="0"/>
        <w:autoSpaceDE w:val="0"/>
        <w:spacing w:after="0"/>
        <w:ind w:firstLine="709"/>
        <w:jc w:val="both"/>
        <w:rPr>
          <w:rFonts w:ascii="Times New Roman" w:eastAsia="Courier New" w:hAnsi="Times New Roman" w:cs="Times New Roman"/>
          <w:sz w:val="18"/>
        </w:rPr>
      </w:pPr>
      <w:r w:rsidRPr="00550320">
        <w:rPr>
          <w:rFonts w:ascii="Times New Roman" w:eastAsia="Courier New" w:hAnsi="Times New Roman" w:cs="Times New Roman"/>
          <w:sz w:val="18"/>
        </w:rPr>
        <w:t>5.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актов. Сведения, которые содержатся в заявке, не должны допускать двусмысленных толкований.</w:t>
      </w:r>
    </w:p>
    <w:p w:rsidR="003E28E5" w:rsidRPr="00550320" w:rsidRDefault="003E28E5" w:rsidP="009C5A42">
      <w:pPr>
        <w:widowControl w:val="0"/>
        <w:autoSpaceDE w:val="0"/>
        <w:spacing w:after="0"/>
        <w:ind w:firstLine="709"/>
        <w:jc w:val="both"/>
        <w:rPr>
          <w:rFonts w:ascii="Times New Roman" w:eastAsia="Courier New" w:hAnsi="Times New Roman" w:cs="Times New Roman"/>
          <w:sz w:val="18"/>
        </w:rPr>
      </w:pPr>
      <w:r w:rsidRPr="00550320">
        <w:rPr>
          <w:rFonts w:ascii="Times New Roman" w:eastAsia="Courier New" w:hAnsi="Times New Roman" w:cs="Times New Roman"/>
          <w:sz w:val="18"/>
        </w:rPr>
        <w:t xml:space="preserve"> </w:t>
      </w:r>
    </w:p>
    <w:p w:rsidR="003E28E5" w:rsidRDefault="003E28E5" w:rsidP="003E28E5">
      <w:pPr>
        <w:tabs>
          <w:tab w:val="left" w:pos="567"/>
        </w:tabs>
        <w:spacing w:after="0" w:line="240" w:lineRule="auto"/>
        <w:ind w:firstLine="709"/>
        <w:contextualSpacing/>
        <w:jc w:val="both"/>
        <w:rPr>
          <w:rFonts w:ascii="Times New Roman" w:eastAsia="Courier New" w:hAnsi="Times New Roman" w:cs="Times New Roman"/>
          <w:sz w:val="18"/>
        </w:rPr>
      </w:pPr>
      <w:r w:rsidRPr="00550320">
        <w:rPr>
          <w:rFonts w:ascii="Times New Roman" w:eastAsia="Courier New" w:hAnsi="Times New Roman" w:cs="Times New Roman"/>
          <w:sz w:val="18"/>
        </w:rPr>
        <w:t>6. Все документы, входящие в состав заявки на участие в закупке, должны иметь четко читаемый текст.</w:t>
      </w:r>
    </w:p>
    <w:p w:rsidR="00550320" w:rsidRPr="00550320" w:rsidRDefault="00550320" w:rsidP="003E28E5">
      <w:pPr>
        <w:tabs>
          <w:tab w:val="left" w:pos="567"/>
        </w:tabs>
        <w:spacing w:after="0" w:line="240" w:lineRule="auto"/>
        <w:ind w:firstLine="709"/>
        <w:contextualSpacing/>
        <w:jc w:val="both"/>
        <w:rPr>
          <w:rFonts w:ascii="Times New Roman" w:eastAsia="Courier New" w:hAnsi="Times New Roman" w:cs="Times New Roman"/>
          <w:sz w:val="18"/>
        </w:rPr>
      </w:pPr>
    </w:p>
    <w:p w:rsidR="00830333" w:rsidRPr="00550320" w:rsidRDefault="00830333" w:rsidP="00EE4446">
      <w:pPr>
        <w:tabs>
          <w:tab w:val="left" w:pos="567"/>
        </w:tabs>
        <w:spacing w:after="0" w:line="240" w:lineRule="auto"/>
        <w:ind w:firstLine="709"/>
        <w:contextualSpacing/>
        <w:jc w:val="both"/>
        <w:rPr>
          <w:rFonts w:ascii="Times New Roman" w:eastAsia="Courier New" w:hAnsi="Times New Roman" w:cs="Times New Roman"/>
          <w:sz w:val="18"/>
        </w:rPr>
      </w:pPr>
      <w:r w:rsidRPr="00550320">
        <w:rPr>
          <w:rFonts w:ascii="Times New Roman" w:eastAsia="Courier New" w:hAnsi="Times New Roman" w:cs="Times New Roman"/>
          <w:sz w:val="18"/>
        </w:rPr>
        <w:t>7. Ответственность за достоверность сведений, указанных в заявке, несет участник закупки.</w:t>
      </w:r>
    </w:p>
    <w:p w:rsidR="00830333" w:rsidRPr="00550320" w:rsidRDefault="00830333" w:rsidP="003E28E5">
      <w:pPr>
        <w:tabs>
          <w:tab w:val="left" w:pos="567"/>
        </w:tabs>
        <w:spacing w:after="0" w:line="240" w:lineRule="auto"/>
        <w:ind w:firstLine="709"/>
        <w:contextualSpacing/>
        <w:jc w:val="both"/>
        <w:rPr>
          <w:rFonts w:ascii="Times New Roman" w:eastAsia="Courier New" w:hAnsi="Times New Roman" w:cs="Times New Roman"/>
          <w:sz w:val="18"/>
        </w:rPr>
      </w:pPr>
    </w:p>
    <w:p w:rsidR="00283C27" w:rsidRPr="00550320" w:rsidRDefault="00830333" w:rsidP="00830333">
      <w:pPr>
        <w:spacing w:line="240" w:lineRule="auto"/>
        <w:ind w:firstLine="709"/>
        <w:jc w:val="both"/>
        <w:rPr>
          <w:rFonts w:ascii="Times New Roman" w:eastAsia="Courier New" w:hAnsi="Times New Roman" w:cs="Times New Roman"/>
          <w:sz w:val="18"/>
        </w:rPr>
      </w:pPr>
      <w:r w:rsidRPr="00550320">
        <w:rPr>
          <w:rFonts w:ascii="Times New Roman" w:eastAsia="Courier New" w:hAnsi="Times New Roman" w:cs="Times New Roman"/>
          <w:color w:val="538135" w:themeColor="accent6" w:themeShade="BF"/>
          <w:sz w:val="18"/>
        </w:rPr>
        <w:t xml:space="preserve"> </w:t>
      </w:r>
    </w:p>
    <w:sectPr w:rsidR="00283C27" w:rsidRPr="00550320" w:rsidSect="00244E8D">
      <w:footerReference w:type="default" r:id="rId8"/>
      <w:headerReference w:type="first" r:id="rId9"/>
      <w:pgSz w:w="11900" w:h="16840"/>
      <w:pgMar w:top="568" w:right="800" w:bottom="500" w:left="800" w:header="720" w:footer="4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3D" w:rsidRDefault="008A073D">
      <w:pPr>
        <w:spacing w:after="0" w:line="240" w:lineRule="auto"/>
      </w:pPr>
      <w:r>
        <w:separator/>
      </w:r>
    </w:p>
  </w:endnote>
  <w:endnote w:type="continuationSeparator" w:id="0">
    <w:p w:rsidR="008A073D" w:rsidRDefault="008A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52" w:rsidRDefault="00C021EC">
    <w:pPr>
      <w:jc w:val="right"/>
    </w:pPr>
    <w:r>
      <w:fldChar w:fldCharType="begin"/>
    </w:r>
    <w:r w:rsidR="00493AEE">
      <w:instrText>PAGE</w:instrText>
    </w:r>
    <w:r>
      <w:fldChar w:fldCharType="separate"/>
    </w:r>
    <w:r w:rsidR="001A221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3D" w:rsidRDefault="008A073D">
      <w:pPr>
        <w:spacing w:after="0" w:line="240" w:lineRule="auto"/>
      </w:pPr>
      <w:r>
        <w:separator/>
      </w:r>
    </w:p>
  </w:footnote>
  <w:footnote w:type="continuationSeparator" w:id="0">
    <w:p w:rsidR="008A073D" w:rsidRDefault="008A0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52" w:rsidRDefault="00352A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E49"/>
    <w:multiLevelType w:val="hybridMultilevel"/>
    <w:tmpl w:val="C4BA8D92"/>
    <w:lvl w:ilvl="0" w:tplc="9D0C866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3E16A1"/>
    <w:multiLevelType w:val="hybridMultilevel"/>
    <w:tmpl w:val="EC9A768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082DE1"/>
    <w:multiLevelType w:val="hybridMultilevel"/>
    <w:tmpl w:val="8DB6EC82"/>
    <w:lvl w:ilvl="0" w:tplc="7F9C2244">
      <w:start w:val="1"/>
      <w:numFmt w:val="decimal"/>
      <w:lvlText w:val="%1."/>
      <w:lvlJc w:val="left"/>
      <w:pPr>
        <w:ind w:left="502" w:hanging="360"/>
      </w:pPr>
      <w:rPr>
        <w:rFonts w:hint="default"/>
      </w:rPr>
    </w:lvl>
    <w:lvl w:ilvl="1" w:tplc="0FCEB014" w:tentative="1">
      <w:start w:val="1"/>
      <w:numFmt w:val="lowerLetter"/>
      <w:lvlText w:val="%2."/>
      <w:lvlJc w:val="left"/>
      <w:pPr>
        <w:ind w:left="1440" w:hanging="360"/>
      </w:pPr>
    </w:lvl>
    <w:lvl w:ilvl="2" w:tplc="943C2462" w:tentative="1">
      <w:start w:val="1"/>
      <w:numFmt w:val="lowerRoman"/>
      <w:lvlText w:val="%3."/>
      <w:lvlJc w:val="right"/>
      <w:pPr>
        <w:ind w:left="2160" w:hanging="180"/>
      </w:pPr>
    </w:lvl>
    <w:lvl w:ilvl="3" w:tplc="3434268C" w:tentative="1">
      <w:start w:val="1"/>
      <w:numFmt w:val="decimal"/>
      <w:lvlText w:val="%4."/>
      <w:lvlJc w:val="left"/>
      <w:pPr>
        <w:ind w:left="2880" w:hanging="360"/>
      </w:pPr>
    </w:lvl>
    <w:lvl w:ilvl="4" w:tplc="1C843CF2" w:tentative="1">
      <w:start w:val="1"/>
      <w:numFmt w:val="lowerLetter"/>
      <w:lvlText w:val="%5."/>
      <w:lvlJc w:val="left"/>
      <w:pPr>
        <w:ind w:left="3600" w:hanging="360"/>
      </w:pPr>
    </w:lvl>
    <w:lvl w:ilvl="5" w:tplc="928A52B4" w:tentative="1">
      <w:start w:val="1"/>
      <w:numFmt w:val="lowerRoman"/>
      <w:lvlText w:val="%6."/>
      <w:lvlJc w:val="right"/>
      <w:pPr>
        <w:ind w:left="4320" w:hanging="180"/>
      </w:pPr>
    </w:lvl>
    <w:lvl w:ilvl="6" w:tplc="57BE88DE" w:tentative="1">
      <w:start w:val="1"/>
      <w:numFmt w:val="decimal"/>
      <w:lvlText w:val="%7."/>
      <w:lvlJc w:val="left"/>
      <w:pPr>
        <w:ind w:left="5040" w:hanging="360"/>
      </w:pPr>
    </w:lvl>
    <w:lvl w:ilvl="7" w:tplc="0C7A06FA" w:tentative="1">
      <w:start w:val="1"/>
      <w:numFmt w:val="lowerLetter"/>
      <w:lvlText w:val="%8."/>
      <w:lvlJc w:val="left"/>
      <w:pPr>
        <w:ind w:left="5760" w:hanging="360"/>
      </w:pPr>
    </w:lvl>
    <w:lvl w:ilvl="8" w:tplc="069E3076" w:tentative="1">
      <w:start w:val="1"/>
      <w:numFmt w:val="lowerRoman"/>
      <w:lvlText w:val="%9."/>
      <w:lvlJc w:val="right"/>
      <w:pPr>
        <w:ind w:left="6480" w:hanging="180"/>
      </w:pPr>
    </w:lvl>
  </w:abstractNum>
  <w:abstractNum w:abstractNumId="3">
    <w:nsid w:val="770255E7"/>
    <w:multiLevelType w:val="hybridMultilevel"/>
    <w:tmpl w:val="76DC3022"/>
    <w:lvl w:ilvl="0" w:tplc="946EDDB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F940F0"/>
    <w:multiLevelType w:val="hybridMultilevel"/>
    <w:tmpl w:val="B09CE7DA"/>
    <w:lvl w:ilvl="0" w:tplc="360E3BE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52"/>
    <w:rsid w:val="00044837"/>
    <w:rsid w:val="00050F0C"/>
    <w:rsid w:val="000E2E45"/>
    <w:rsid w:val="001130D7"/>
    <w:rsid w:val="00127413"/>
    <w:rsid w:val="00141D71"/>
    <w:rsid w:val="00157090"/>
    <w:rsid w:val="00162CE6"/>
    <w:rsid w:val="001A2210"/>
    <w:rsid w:val="001E73D8"/>
    <w:rsid w:val="00244E8D"/>
    <w:rsid w:val="002455FB"/>
    <w:rsid w:val="002611E9"/>
    <w:rsid w:val="00283C27"/>
    <w:rsid w:val="002A1E33"/>
    <w:rsid w:val="002C00D4"/>
    <w:rsid w:val="002D46BE"/>
    <w:rsid w:val="002E2E04"/>
    <w:rsid w:val="002F7A03"/>
    <w:rsid w:val="00316536"/>
    <w:rsid w:val="00323BFC"/>
    <w:rsid w:val="00327800"/>
    <w:rsid w:val="00352A52"/>
    <w:rsid w:val="003A1E7F"/>
    <w:rsid w:val="003A6661"/>
    <w:rsid w:val="003A7F7D"/>
    <w:rsid w:val="003B0477"/>
    <w:rsid w:val="003D6933"/>
    <w:rsid w:val="003E232A"/>
    <w:rsid w:val="003E28E5"/>
    <w:rsid w:val="003E435D"/>
    <w:rsid w:val="004372E3"/>
    <w:rsid w:val="0048051A"/>
    <w:rsid w:val="004900CE"/>
    <w:rsid w:val="00493AEE"/>
    <w:rsid w:val="00496936"/>
    <w:rsid w:val="004F4A82"/>
    <w:rsid w:val="00501C07"/>
    <w:rsid w:val="0051081F"/>
    <w:rsid w:val="00527AAE"/>
    <w:rsid w:val="00540600"/>
    <w:rsid w:val="00550320"/>
    <w:rsid w:val="0056381E"/>
    <w:rsid w:val="00582DE3"/>
    <w:rsid w:val="005A2EF5"/>
    <w:rsid w:val="005C2E48"/>
    <w:rsid w:val="005C3306"/>
    <w:rsid w:val="00614F13"/>
    <w:rsid w:val="00626859"/>
    <w:rsid w:val="00642B70"/>
    <w:rsid w:val="0068644A"/>
    <w:rsid w:val="006A542A"/>
    <w:rsid w:val="006D0CB0"/>
    <w:rsid w:val="006D2D68"/>
    <w:rsid w:val="00711A07"/>
    <w:rsid w:val="00722693"/>
    <w:rsid w:val="00725607"/>
    <w:rsid w:val="00740C85"/>
    <w:rsid w:val="00742AB3"/>
    <w:rsid w:val="00752A86"/>
    <w:rsid w:val="00776103"/>
    <w:rsid w:val="00785899"/>
    <w:rsid w:val="0079545F"/>
    <w:rsid w:val="007B31C9"/>
    <w:rsid w:val="007C017B"/>
    <w:rsid w:val="007F1A70"/>
    <w:rsid w:val="008078AE"/>
    <w:rsid w:val="00830333"/>
    <w:rsid w:val="008615CC"/>
    <w:rsid w:val="008722DA"/>
    <w:rsid w:val="008A073D"/>
    <w:rsid w:val="008C563D"/>
    <w:rsid w:val="008C720E"/>
    <w:rsid w:val="008D5501"/>
    <w:rsid w:val="008D67D3"/>
    <w:rsid w:val="008E4EDE"/>
    <w:rsid w:val="00904D05"/>
    <w:rsid w:val="00913D46"/>
    <w:rsid w:val="00921CC2"/>
    <w:rsid w:val="00934396"/>
    <w:rsid w:val="00981FFC"/>
    <w:rsid w:val="00992B2E"/>
    <w:rsid w:val="0099590E"/>
    <w:rsid w:val="009B30AB"/>
    <w:rsid w:val="009C5A42"/>
    <w:rsid w:val="009D3029"/>
    <w:rsid w:val="00A44849"/>
    <w:rsid w:val="00A461D8"/>
    <w:rsid w:val="00A52956"/>
    <w:rsid w:val="00A77C63"/>
    <w:rsid w:val="00AE2D50"/>
    <w:rsid w:val="00AF2B55"/>
    <w:rsid w:val="00B23B8E"/>
    <w:rsid w:val="00B32D87"/>
    <w:rsid w:val="00B40F73"/>
    <w:rsid w:val="00B75EFF"/>
    <w:rsid w:val="00B8223A"/>
    <w:rsid w:val="00B92379"/>
    <w:rsid w:val="00B95EED"/>
    <w:rsid w:val="00BC3B45"/>
    <w:rsid w:val="00BD0B50"/>
    <w:rsid w:val="00BE106B"/>
    <w:rsid w:val="00BE7907"/>
    <w:rsid w:val="00BF324B"/>
    <w:rsid w:val="00C021EC"/>
    <w:rsid w:val="00C10047"/>
    <w:rsid w:val="00C142DC"/>
    <w:rsid w:val="00C21855"/>
    <w:rsid w:val="00C41833"/>
    <w:rsid w:val="00C42977"/>
    <w:rsid w:val="00C87C5F"/>
    <w:rsid w:val="00CA41C9"/>
    <w:rsid w:val="00D16EA3"/>
    <w:rsid w:val="00DC712E"/>
    <w:rsid w:val="00DF1B71"/>
    <w:rsid w:val="00E478B5"/>
    <w:rsid w:val="00E51E36"/>
    <w:rsid w:val="00E61EE9"/>
    <w:rsid w:val="00E62B56"/>
    <w:rsid w:val="00E76A49"/>
    <w:rsid w:val="00ED0C82"/>
    <w:rsid w:val="00EE4446"/>
    <w:rsid w:val="00F16472"/>
    <w:rsid w:val="00F22828"/>
    <w:rsid w:val="00F31A39"/>
    <w:rsid w:val="00F46D75"/>
    <w:rsid w:val="00F862F8"/>
    <w:rsid w:val="00F87149"/>
    <w:rsid w:val="00F9454C"/>
    <w:rsid w:val="00F9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A22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C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0C82"/>
    <w:rPr>
      <w:rFonts w:ascii="Segoe UI" w:hAnsi="Segoe UI" w:cs="Segoe UI"/>
      <w:sz w:val="18"/>
      <w:szCs w:val="18"/>
    </w:rPr>
  </w:style>
  <w:style w:type="paragraph" w:styleId="a5">
    <w:name w:val="List Paragraph"/>
    <w:basedOn w:val="a"/>
    <w:uiPriority w:val="34"/>
    <w:qFormat/>
    <w:rsid w:val="00C142DC"/>
    <w:pPr>
      <w:ind w:left="720"/>
      <w:contextualSpacing/>
    </w:pPr>
  </w:style>
  <w:style w:type="paragraph" w:styleId="a6">
    <w:name w:val="No Spacing"/>
    <w:uiPriority w:val="1"/>
    <w:qFormat/>
    <w:rsid w:val="00830333"/>
    <w:pPr>
      <w:spacing w:after="0" w:line="240" w:lineRule="auto"/>
    </w:pPr>
  </w:style>
  <w:style w:type="character" w:customStyle="1" w:styleId="20">
    <w:name w:val="Заголовок 2 Знак"/>
    <w:basedOn w:val="a0"/>
    <w:link w:val="2"/>
    <w:uiPriority w:val="9"/>
    <w:rsid w:val="001A221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A22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C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0C82"/>
    <w:rPr>
      <w:rFonts w:ascii="Segoe UI" w:hAnsi="Segoe UI" w:cs="Segoe UI"/>
      <w:sz w:val="18"/>
      <w:szCs w:val="18"/>
    </w:rPr>
  </w:style>
  <w:style w:type="paragraph" w:styleId="a5">
    <w:name w:val="List Paragraph"/>
    <w:basedOn w:val="a"/>
    <w:uiPriority w:val="34"/>
    <w:qFormat/>
    <w:rsid w:val="00C142DC"/>
    <w:pPr>
      <w:ind w:left="720"/>
      <w:contextualSpacing/>
    </w:pPr>
  </w:style>
  <w:style w:type="paragraph" w:styleId="a6">
    <w:name w:val="No Spacing"/>
    <w:uiPriority w:val="1"/>
    <w:qFormat/>
    <w:rsid w:val="00830333"/>
    <w:pPr>
      <w:spacing w:after="0" w:line="240" w:lineRule="auto"/>
    </w:pPr>
  </w:style>
  <w:style w:type="character" w:customStyle="1" w:styleId="20">
    <w:name w:val="Заголовок 2 Знак"/>
    <w:basedOn w:val="a0"/>
    <w:link w:val="2"/>
    <w:uiPriority w:val="9"/>
    <w:rsid w:val="001A221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User</cp:lastModifiedBy>
  <cp:revision>2</cp:revision>
  <cp:lastPrinted>2022-01-13T10:35:00Z</cp:lastPrinted>
  <dcterms:created xsi:type="dcterms:W3CDTF">2022-05-11T13:41:00Z</dcterms:created>
  <dcterms:modified xsi:type="dcterms:W3CDTF">2022-05-11T13:41:00Z</dcterms:modified>
</cp:coreProperties>
</file>