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2B" w:rsidRDefault="004F4C2B" w:rsidP="004F4C2B">
      <w:pPr>
        <w:tabs>
          <w:tab w:val="left" w:pos="8670"/>
        </w:tabs>
        <w:jc w:val="right"/>
        <w:rPr>
          <w:sz w:val="24"/>
          <w:szCs w:val="24"/>
        </w:rPr>
      </w:pPr>
      <w:r w:rsidRPr="007B3B2C">
        <w:rPr>
          <w:sz w:val="24"/>
          <w:szCs w:val="24"/>
        </w:rPr>
        <w:t>Приложение к извещению о проведении</w:t>
      </w:r>
    </w:p>
    <w:p w:rsidR="004F4C2B" w:rsidRPr="009A7276" w:rsidRDefault="004F4C2B" w:rsidP="004F4C2B">
      <w:pPr>
        <w:tabs>
          <w:tab w:val="left" w:pos="8670"/>
        </w:tabs>
        <w:jc w:val="right"/>
        <w:rPr>
          <w:sz w:val="24"/>
          <w:szCs w:val="24"/>
        </w:rPr>
      </w:pPr>
      <w:r>
        <w:rPr>
          <w:sz w:val="24"/>
          <w:szCs w:val="24"/>
        </w:rPr>
        <w:t>запроса котировок в электронной форме</w:t>
      </w:r>
    </w:p>
    <w:p w:rsidR="004F4C2B" w:rsidRPr="007B3B2C" w:rsidRDefault="004F4C2B" w:rsidP="004F4C2B">
      <w:pPr>
        <w:shd w:val="clear" w:color="auto" w:fill="FFFFFF"/>
        <w:tabs>
          <w:tab w:val="left" w:pos="0"/>
          <w:tab w:val="left" w:pos="439"/>
        </w:tabs>
        <w:jc w:val="right"/>
        <w:rPr>
          <w:sz w:val="24"/>
          <w:szCs w:val="24"/>
        </w:rPr>
      </w:pPr>
    </w:p>
    <w:p w:rsidR="00F95742" w:rsidRDefault="00F95742" w:rsidP="00F95742">
      <w:pPr>
        <w:jc w:val="right"/>
        <w:rPr>
          <w:sz w:val="24"/>
          <w:szCs w:val="24"/>
        </w:rPr>
      </w:pPr>
    </w:p>
    <w:p w:rsidR="00F95742" w:rsidRPr="00EA21F3" w:rsidRDefault="00F95742" w:rsidP="00F95742">
      <w:pPr>
        <w:autoSpaceDE w:val="0"/>
        <w:autoSpaceDN w:val="0"/>
        <w:adjustRightInd w:val="0"/>
        <w:jc w:val="center"/>
        <w:rPr>
          <w:b/>
          <w:sz w:val="24"/>
          <w:szCs w:val="24"/>
        </w:rPr>
      </w:pPr>
      <w:r w:rsidRPr="00EA21F3">
        <w:rPr>
          <w:b/>
          <w:sz w:val="24"/>
          <w:szCs w:val="24"/>
        </w:rPr>
        <w:t xml:space="preserve">Требования к содержанию, составу заявки на участие в закупке </w:t>
      </w:r>
    </w:p>
    <w:p w:rsidR="00F95742" w:rsidRPr="00EA21F3" w:rsidRDefault="00F95742" w:rsidP="00F95742">
      <w:pPr>
        <w:autoSpaceDE w:val="0"/>
        <w:autoSpaceDN w:val="0"/>
        <w:adjustRightInd w:val="0"/>
        <w:jc w:val="center"/>
        <w:rPr>
          <w:b/>
          <w:sz w:val="24"/>
          <w:szCs w:val="24"/>
        </w:rPr>
      </w:pPr>
      <w:r w:rsidRPr="00EA21F3">
        <w:rPr>
          <w:b/>
          <w:sz w:val="24"/>
          <w:szCs w:val="24"/>
        </w:rPr>
        <w:t xml:space="preserve">и инструкция по заполнению заявки </w:t>
      </w:r>
    </w:p>
    <w:p w:rsidR="00F95742" w:rsidRPr="00EA21F3" w:rsidRDefault="00F95742" w:rsidP="00F95742">
      <w:pPr>
        <w:autoSpaceDE w:val="0"/>
        <w:autoSpaceDN w:val="0"/>
        <w:adjustRightInd w:val="0"/>
        <w:jc w:val="center"/>
        <w:rPr>
          <w:sz w:val="28"/>
          <w:szCs w:val="28"/>
        </w:rPr>
      </w:pPr>
    </w:p>
    <w:p w:rsidR="00F95742" w:rsidRPr="00EA21F3" w:rsidRDefault="00F95742" w:rsidP="00F95742">
      <w:pPr>
        <w:widowControl w:val="0"/>
        <w:tabs>
          <w:tab w:val="left" w:pos="708"/>
        </w:tabs>
        <w:ind w:firstLine="426"/>
        <w:contextualSpacing/>
        <w:jc w:val="both"/>
        <w:rPr>
          <w:b/>
          <w:sz w:val="24"/>
          <w:szCs w:val="24"/>
        </w:rPr>
      </w:pPr>
      <w:r w:rsidRPr="00EA21F3">
        <w:rPr>
          <w:sz w:val="24"/>
          <w:szCs w:val="24"/>
        </w:rPr>
        <w:t xml:space="preserve"> Документы, предоставляемые в составе заявки на участие в аукционе должны быть читаемыми. Сведения, которые включаются в заявку на участие в аукционе, не должны допускать двусмысленных толкований.</w:t>
      </w:r>
    </w:p>
    <w:p w:rsidR="00F95742" w:rsidRPr="00EA21F3" w:rsidRDefault="00F95742" w:rsidP="00F95742">
      <w:pPr>
        <w:autoSpaceDE w:val="0"/>
        <w:autoSpaceDN w:val="0"/>
        <w:adjustRightInd w:val="0"/>
        <w:ind w:firstLine="540"/>
        <w:contextualSpacing/>
        <w:jc w:val="both"/>
        <w:rPr>
          <w:sz w:val="24"/>
          <w:szCs w:val="24"/>
        </w:rPr>
      </w:pPr>
      <w:r w:rsidRPr="00EA21F3">
        <w:rPr>
          <w:b/>
          <w:sz w:val="24"/>
          <w:szCs w:val="24"/>
        </w:rPr>
        <w:t>Участник закупки вправе подать только одну за</w:t>
      </w:r>
      <w:r w:rsidRPr="00EA21F3">
        <w:rPr>
          <w:sz w:val="24"/>
          <w:szCs w:val="24"/>
        </w:rPr>
        <w:t>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Согласно </w:t>
      </w:r>
      <w:r>
        <w:rPr>
          <w:sz w:val="24"/>
          <w:szCs w:val="24"/>
        </w:rPr>
        <w:t xml:space="preserve">п.24 </w:t>
      </w:r>
      <w:r w:rsidRPr="00EA21F3">
        <w:rPr>
          <w:sz w:val="24"/>
          <w:szCs w:val="24"/>
        </w:rPr>
        <w:t>Федерального закона № 500-ФЗ от 05.12.2022 г. «О защите конкуренции» и Федеральный закон «О контрактной системе в сфере закупок товаров, работ, услуг для обеспечения государственных и муниципальных нужд» предусмотрено административное и уголовное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p w:rsidR="00F95742" w:rsidRPr="00EA21F3" w:rsidRDefault="00F95742" w:rsidP="00F95742">
      <w:pPr>
        <w:autoSpaceDE w:val="0"/>
        <w:autoSpaceDN w:val="0"/>
        <w:adjustRightInd w:val="0"/>
        <w:ind w:firstLine="540"/>
        <w:contextualSpacing/>
        <w:jc w:val="both"/>
        <w:rPr>
          <w:sz w:val="24"/>
          <w:szCs w:val="24"/>
        </w:rPr>
      </w:pPr>
    </w:p>
    <w:p w:rsidR="00F95742" w:rsidRPr="00EA21F3" w:rsidRDefault="00F95742" w:rsidP="00F95742">
      <w:pPr>
        <w:pStyle w:val="ae"/>
        <w:numPr>
          <w:ilvl w:val="0"/>
          <w:numId w:val="1"/>
        </w:numPr>
        <w:suppressAutoHyphens w:val="0"/>
        <w:autoSpaceDE w:val="0"/>
        <w:autoSpaceDN w:val="0"/>
        <w:adjustRightInd w:val="0"/>
        <w:spacing w:after="0"/>
        <w:jc w:val="center"/>
        <w:rPr>
          <w:b/>
        </w:rPr>
      </w:pPr>
      <w:bookmarkStart w:id="0" w:name="Par0"/>
      <w:bookmarkEnd w:id="0"/>
      <w:r w:rsidRPr="00EA21F3">
        <w:rPr>
          <w:b/>
        </w:rPr>
        <w:t>Содержание и состав заявки</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 Заявка на участие в закупке, если иное не предусмотрено настоящим Федеральным законом, должна содержать:</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1) информацию и документы об участнике закупки:</w:t>
      </w:r>
    </w:p>
    <w:p w:rsidR="00F95742" w:rsidRPr="00EA21F3" w:rsidRDefault="00F95742" w:rsidP="00F95742">
      <w:pPr>
        <w:autoSpaceDE w:val="0"/>
        <w:autoSpaceDN w:val="0"/>
        <w:adjustRightInd w:val="0"/>
        <w:ind w:firstLine="540"/>
        <w:contextualSpacing/>
        <w:jc w:val="both"/>
        <w:rPr>
          <w:sz w:val="24"/>
          <w:szCs w:val="24"/>
        </w:rPr>
      </w:pPr>
      <w:bookmarkStart w:id="1" w:name="Par2"/>
      <w:bookmarkEnd w:id="1"/>
      <w:r w:rsidRPr="00EA21F3">
        <w:rPr>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F95742" w:rsidRPr="00EA21F3" w:rsidRDefault="00F95742" w:rsidP="00F95742">
      <w:pPr>
        <w:ind w:firstLine="540"/>
        <w:jc w:val="both"/>
        <w:rPr>
          <w:sz w:val="24"/>
          <w:szCs w:val="24"/>
        </w:rPr>
      </w:pPr>
      <w:bookmarkStart w:id="2" w:name="Par4"/>
      <w:bookmarkEnd w:id="2"/>
      <w:r w:rsidRPr="00EA21F3">
        <w:rPr>
          <w:sz w:val="24"/>
          <w:szCs w:val="24"/>
        </w:rPr>
        <w:lastRenderedPageBreak/>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к) декларация о принадлежности участника закупки к организации инвалидов, предусмотренной </w:t>
      </w:r>
      <w:hyperlink r:id="rId7" w:history="1">
        <w:r w:rsidRPr="00EA21F3">
          <w:rPr>
            <w:sz w:val="24"/>
            <w:szCs w:val="24"/>
          </w:rPr>
          <w:t>частью 2 статьи 29</w:t>
        </w:r>
      </w:hyperlink>
      <w:r w:rsidRPr="00EA21F3">
        <w:rPr>
          <w:sz w:val="24"/>
          <w:szCs w:val="24"/>
        </w:rPr>
        <w:t xml:space="preserve"> Федерального закона № 44-ФЗ(если участник закупки является такой организацией);</w:t>
      </w:r>
    </w:p>
    <w:p w:rsidR="00F95742" w:rsidRPr="00EA21F3" w:rsidRDefault="00F95742" w:rsidP="00F95742">
      <w:pPr>
        <w:autoSpaceDE w:val="0"/>
        <w:autoSpaceDN w:val="0"/>
        <w:adjustRightInd w:val="0"/>
        <w:ind w:firstLine="540"/>
        <w:contextualSpacing/>
        <w:jc w:val="both"/>
        <w:rPr>
          <w:sz w:val="24"/>
          <w:szCs w:val="24"/>
        </w:rPr>
      </w:pPr>
      <w:bookmarkStart w:id="3" w:name="Par12"/>
      <w:bookmarkEnd w:id="3"/>
      <w:r w:rsidRPr="00EA21F3">
        <w:rPr>
          <w:sz w:val="24"/>
          <w:szCs w:val="24"/>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8" w:history="1">
        <w:r w:rsidRPr="00EA21F3">
          <w:rPr>
            <w:sz w:val="24"/>
            <w:szCs w:val="24"/>
          </w:rPr>
          <w:t>частью 3 статьи 30</w:t>
        </w:r>
      </w:hyperlink>
      <w:r w:rsidRPr="00EA21F3">
        <w:rPr>
          <w:sz w:val="24"/>
          <w:szCs w:val="24"/>
        </w:rPr>
        <w:t xml:space="preserve"> Федерального закона № 44-ФЗ</w:t>
      </w:r>
      <w:r w:rsidR="004D0F91">
        <w:rPr>
          <w:sz w:val="24"/>
          <w:szCs w:val="24"/>
        </w:rPr>
        <w:t xml:space="preserve"> не установлено</w:t>
      </w:r>
      <w:bookmarkStart w:id="4" w:name="_GoBack"/>
      <w:bookmarkEnd w:id="4"/>
      <w:r w:rsidRPr="00EA21F3">
        <w:rPr>
          <w:sz w:val="24"/>
          <w:szCs w:val="24"/>
        </w:rPr>
        <w:t>;</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w:t>
      </w:r>
      <w:r w:rsidRPr="00EA21F3">
        <w:rPr>
          <w:sz w:val="24"/>
          <w:szCs w:val="24"/>
        </w:rPr>
        <w:lastRenderedPageBreak/>
        <w:t>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F95742" w:rsidRPr="00EA21F3" w:rsidRDefault="00F95742" w:rsidP="00F95742">
      <w:pPr>
        <w:autoSpaceDE w:val="0"/>
        <w:autoSpaceDN w:val="0"/>
        <w:adjustRightInd w:val="0"/>
        <w:ind w:firstLine="540"/>
        <w:contextualSpacing/>
        <w:jc w:val="both"/>
        <w:rPr>
          <w:sz w:val="24"/>
          <w:szCs w:val="24"/>
        </w:rPr>
      </w:pPr>
      <w:bookmarkStart w:id="5" w:name="Par14"/>
      <w:bookmarkEnd w:id="5"/>
      <w:r w:rsidRPr="00EA21F3">
        <w:rPr>
          <w:sz w:val="24"/>
          <w:szCs w:val="24"/>
        </w:rPr>
        <w:t xml:space="preserve">н) документы, подтверждающие соответствие участника закупки требованиям, установленным </w:t>
      </w:r>
      <w:hyperlink r:id="rId9" w:history="1">
        <w:r w:rsidRPr="00EA21F3">
          <w:rPr>
            <w:sz w:val="24"/>
            <w:szCs w:val="24"/>
          </w:rPr>
          <w:t>пунктом 1 части 1 статьи 31</w:t>
        </w:r>
      </w:hyperlink>
      <w:r w:rsidRPr="00EA21F3">
        <w:rPr>
          <w:sz w:val="24"/>
          <w:szCs w:val="24"/>
        </w:rPr>
        <w:t xml:space="preserve"> Федерального закона № 44-ФЗ, документы, подтверждающие соответствие участника закупки дополнительным требованиям, установленным в соответствии с </w:t>
      </w:r>
      <w:hyperlink r:id="rId10" w:history="1">
        <w:r w:rsidRPr="00EA21F3">
          <w:rPr>
            <w:sz w:val="24"/>
            <w:szCs w:val="24"/>
          </w:rPr>
          <w:t>частями 2</w:t>
        </w:r>
      </w:hyperlink>
      <w:r w:rsidRPr="00EA21F3">
        <w:rPr>
          <w:sz w:val="24"/>
          <w:szCs w:val="24"/>
        </w:rPr>
        <w:t xml:space="preserve"> и </w:t>
      </w:r>
      <w:hyperlink r:id="rId11" w:history="1">
        <w:r w:rsidRPr="00EA21F3">
          <w:rPr>
            <w:sz w:val="24"/>
            <w:szCs w:val="24"/>
          </w:rPr>
          <w:t>2.1</w:t>
        </w:r>
      </w:hyperlink>
      <w:r w:rsidRPr="00EA21F3">
        <w:rPr>
          <w:sz w:val="24"/>
          <w:szCs w:val="24"/>
        </w:rPr>
        <w:t xml:space="preserve"> (при наличии таких требований) статьи 31 Федерального закона № 44-ФЗ, если иное не предусмотрено настоящим Федеральным законом;</w:t>
      </w:r>
    </w:p>
    <w:p w:rsidR="00F95742" w:rsidRPr="00EA21F3" w:rsidRDefault="00F95742" w:rsidP="00F95742">
      <w:pPr>
        <w:autoSpaceDE w:val="0"/>
        <w:autoSpaceDN w:val="0"/>
        <w:adjustRightInd w:val="0"/>
        <w:ind w:firstLine="540"/>
        <w:contextualSpacing/>
        <w:jc w:val="both"/>
        <w:rPr>
          <w:sz w:val="24"/>
          <w:szCs w:val="24"/>
        </w:rPr>
      </w:pPr>
      <w:bookmarkStart w:id="6" w:name="Par15"/>
      <w:bookmarkEnd w:id="6"/>
      <w:r w:rsidRPr="00EA21F3">
        <w:rPr>
          <w:sz w:val="24"/>
          <w:szCs w:val="24"/>
        </w:rPr>
        <w:t xml:space="preserve">о) декларация о соответствии участника закупки требованиям, установленным </w:t>
      </w:r>
      <w:hyperlink r:id="rId12" w:history="1">
        <w:r w:rsidRPr="00EA21F3">
          <w:rPr>
            <w:sz w:val="24"/>
            <w:szCs w:val="24"/>
          </w:rPr>
          <w:t>пунктами 3</w:t>
        </w:r>
      </w:hyperlink>
      <w:r w:rsidRPr="00EA21F3">
        <w:rPr>
          <w:sz w:val="24"/>
          <w:szCs w:val="24"/>
        </w:rPr>
        <w:t xml:space="preserve"> - </w:t>
      </w:r>
      <w:hyperlink r:id="rId13" w:history="1">
        <w:r w:rsidRPr="00EA21F3">
          <w:rPr>
            <w:sz w:val="24"/>
            <w:szCs w:val="24"/>
          </w:rPr>
          <w:t>5</w:t>
        </w:r>
      </w:hyperlink>
      <w:r w:rsidRPr="00EA21F3">
        <w:rPr>
          <w:sz w:val="24"/>
          <w:szCs w:val="24"/>
        </w:rPr>
        <w:t xml:space="preserve">, </w:t>
      </w:r>
      <w:hyperlink r:id="rId14" w:history="1">
        <w:r w:rsidRPr="00EA21F3">
          <w:rPr>
            <w:sz w:val="24"/>
            <w:szCs w:val="24"/>
          </w:rPr>
          <w:t>7</w:t>
        </w:r>
      </w:hyperlink>
      <w:r w:rsidRPr="00EA21F3">
        <w:rPr>
          <w:sz w:val="24"/>
          <w:szCs w:val="24"/>
        </w:rPr>
        <w:t xml:space="preserve"> - </w:t>
      </w:r>
      <w:hyperlink r:id="rId15" w:history="1">
        <w:r w:rsidRPr="00EA21F3">
          <w:rPr>
            <w:sz w:val="24"/>
            <w:szCs w:val="24"/>
          </w:rPr>
          <w:t>11 части 1 статьи 31</w:t>
        </w:r>
      </w:hyperlink>
      <w:r w:rsidRPr="00EA21F3">
        <w:rPr>
          <w:sz w:val="24"/>
          <w:szCs w:val="24"/>
        </w:rPr>
        <w:t xml:space="preserve"> Федерального закона № 44-ФЗ;</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р) в случае проведения электронного конкурса и установления критерия, предусмотренного </w:t>
      </w:r>
      <w:hyperlink r:id="rId16" w:history="1">
        <w:r w:rsidRPr="00EA21F3">
          <w:rPr>
            <w:sz w:val="24"/>
            <w:szCs w:val="24"/>
          </w:rPr>
          <w:t>пунктом 4 части 1 статьи 32</w:t>
        </w:r>
      </w:hyperlink>
      <w:r w:rsidRPr="00EA21F3">
        <w:rPr>
          <w:sz w:val="24"/>
          <w:szCs w:val="24"/>
        </w:rPr>
        <w:t xml:space="preserve"> Федерального закона № 44-ФЗ,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2) предложение участника закупки в отношении объекта закупки:</w:t>
      </w:r>
    </w:p>
    <w:p w:rsidR="00F95742" w:rsidRPr="00EA21F3" w:rsidRDefault="00F95742" w:rsidP="00F95742">
      <w:pPr>
        <w:autoSpaceDE w:val="0"/>
        <w:autoSpaceDN w:val="0"/>
        <w:adjustRightInd w:val="0"/>
        <w:ind w:firstLine="540"/>
        <w:contextualSpacing/>
        <w:jc w:val="both"/>
        <w:rPr>
          <w:sz w:val="24"/>
          <w:szCs w:val="24"/>
        </w:rPr>
      </w:pPr>
      <w:bookmarkStart w:id="7" w:name="Par19"/>
      <w:bookmarkEnd w:id="7"/>
      <w:r w:rsidRPr="00EA21F3">
        <w:rPr>
          <w:sz w:val="24"/>
          <w:szCs w:val="24"/>
        </w:rPr>
        <w:t xml:space="preserve">а) с учетом положений </w:t>
      </w:r>
      <w:hyperlink w:anchor="Par27" w:history="1">
        <w:r w:rsidRPr="00EA21F3">
          <w:rPr>
            <w:sz w:val="24"/>
            <w:szCs w:val="24"/>
          </w:rPr>
          <w:t>части 2</w:t>
        </w:r>
      </w:hyperlink>
      <w:r w:rsidRPr="00EA21F3">
        <w:rPr>
          <w:sz w:val="24"/>
          <w:szCs w:val="24"/>
        </w:rPr>
        <w:t xml:space="preserve"> статьи 43 Федерального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r:id="rId17" w:history="1">
        <w:r w:rsidRPr="00EA21F3">
          <w:rPr>
            <w:sz w:val="24"/>
            <w:szCs w:val="24"/>
          </w:rPr>
          <w:t>частью 2 статьи 33</w:t>
        </w:r>
      </w:hyperlink>
      <w:r w:rsidRPr="00EA21F3">
        <w:rPr>
          <w:sz w:val="24"/>
          <w:szCs w:val="24"/>
        </w:rPr>
        <w:t xml:space="preserve">  Федерального закона № 44-ФЗ, товарный знак (при наличии у товара товарного знака);</w:t>
      </w:r>
    </w:p>
    <w:p w:rsidR="00F95742" w:rsidRPr="00EA21F3" w:rsidRDefault="00F95742" w:rsidP="00F95742">
      <w:pPr>
        <w:autoSpaceDE w:val="0"/>
        <w:autoSpaceDN w:val="0"/>
        <w:adjustRightInd w:val="0"/>
        <w:ind w:firstLine="540"/>
        <w:contextualSpacing/>
        <w:jc w:val="both"/>
        <w:rPr>
          <w:sz w:val="24"/>
          <w:szCs w:val="24"/>
        </w:rPr>
      </w:pPr>
      <w:bookmarkStart w:id="8" w:name="Par20"/>
      <w:bookmarkEnd w:id="8"/>
      <w:r w:rsidRPr="00EA21F3">
        <w:rPr>
          <w:sz w:val="24"/>
          <w:szCs w:val="24"/>
        </w:rP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27" w:history="1">
        <w:r w:rsidRPr="00EA21F3">
          <w:rPr>
            <w:sz w:val="24"/>
            <w:szCs w:val="24"/>
          </w:rPr>
          <w:t>части 2</w:t>
        </w:r>
      </w:hyperlink>
      <w:r w:rsidRPr="00EA21F3">
        <w:rPr>
          <w:sz w:val="24"/>
          <w:szCs w:val="24"/>
        </w:rPr>
        <w:t xml:space="preserve"> статьи 43 Федерального закона № 44-ФЗ;</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95742" w:rsidRPr="00EA21F3" w:rsidRDefault="00F95742" w:rsidP="00F95742">
      <w:pPr>
        <w:autoSpaceDE w:val="0"/>
        <w:autoSpaceDN w:val="0"/>
        <w:adjustRightInd w:val="0"/>
        <w:ind w:firstLine="540"/>
        <w:contextualSpacing/>
        <w:jc w:val="both"/>
        <w:rPr>
          <w:sz w:val="24"/>
          <w:szCs w:val="24"/>
        </w:rPr>
      </w:pPr>
      <w:bookmarkStart w:id="9" w:name="Par22"/>
      <w:bookmarkEnd w:id="9"/>
      <w:r w:rsidRPr="00EA21F3">
        <w:rPr>
          <w:sz w:val="24"/>
          <w:szCs w:val="24"/>
        </w:rPr>
        <w:t xml:space="preserve">г) с учетом положений </w:t>
      </w:r>
      <w:hyperlink w:anchor="Par27" w:history="1">
        <w:r w:rsidRPr="00EA21F3">
          <w:rPr>
            <w:sz w:val="24"/>
            <w:szCs w:val="24"/>
          </w:rPr>
          <w:t>части 2</w:t>
        </w:r>
      </w:hyperlink>
      <w:r w:rsidRPr="00EA21F3">
        <w:rPr>
          <w:sz w:val="24"/>
          <w:szCs w:val="24"/>
        </w:rPr>
        <w:t xml:space="preserve"> статьи 43 Федерального закона № 44-ФЗ предложение по критериям, предусмотренным </w:t>
      </w:r>
      <w:hyperlink r:id="rId18" w:history="1">
        <w:r w:rsidRPr="00EA21F3">
          <w:rPr>
            <w:sz w:val="24"/>
            <w:szCs w:val="24"/>
          </w:rPr>
          <w:t>пунктами 2</w:t>
        </w:r>
      </w:hyperlink>
      <w:r w:rsidRPr="00EA21F3">
        <w:rPr>
          <w:sz w:val="24"/>
          <w:szCs w:val="24"/>
        </w:rPr>
        <w:t xml:space="preserve"> и (или) </w:t>
      </w:r>
      <w:hyperlink r:id="rId19" w:history="1">
        <w:r w:rsidRPr="00EA21F3">
          <w:rPr>
            <w:sz w:val="24"/>
            <w:szCs w:val="24"/>
          </w:rPr>
          <w:t>3 части 1 статьи 32</w:t>
        </w:r>
      </w:hyperlink>
      <w:r w:rsidRPr="00EA21F3">
        <w:rPr>
          <w:sz w:val="24"/>
          <w:szCs w:val="24"/>
        </w:rPr>
        <w:t xml:space="preserve"> Федерального закона № 44-ФЗ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F95742" w:rsidRPr="00EA21F3" w:rsidRDefault="00F95742" w:rsidP="00F95742">
      <w:pPr>
        <w:autoSpaceDE w:val="0"/>
        <w:autoSpaceDN w:val="0"/>
        <w:adjustRightInd w:val="0"/>
        <w:ind w:firstLine="540"/>
        <w:contextualSpacing/>
        <w:jc w:val="both"/>
        <w:rPr>
          <w:b/>
          <w:sz w:val="24"/>
          <w:szCs w:val="24"/>
        </w:rPr>
      </w:pPr>
      <w:r w:rsidRPr="00EA21F3">
        <w:rPr>
          <w:sz w:val="24"/>
          <w:szCs w:val="24"/>
        </w:rPr>
        <w:t xml:space="preserve">3) предложение участника закупки о цене контракта (за исключением случая, предусмотренного </w:t>
      </w:r>
      <w:hyperlink w:anchor="Par25" w:history="1">
        <w:r w:rsidRPr="00EA21F3">
          <w:rPr>
            <w:sz w:val="24"/>
            <w:szCs w:val="24"/>
          </w:rPr>
          <w:t>пунктом 4</w:t>
        </w:r>
      </w:hyperlink>
      <w:r w:rsidRPr="00EA21F3">
        <w:rPr>
          <w:sz w:val="24"/>
          <w:szCs w:val="24"/>
        </w:rPr>
        <w:t xml:space="preserve"> статьи 43 Федерального закона № 44-ФЗ)</w:t>
      </w:r>
      <w:r w:rsidRPr="00EA21F3">
        <w:rPr>
          <w:b/>
          <w:sz w:val="24"/>
          <w:szCs w:val="24"/>
        </w:rPr>
        <w:t xml:space="preserve"> в случае проведения электронного открытого конкурса;</w:t>
      </w:r>
    </w:p>
    <w:p w:rsidR="00F95742" w:rsidRPr="00EA21F3" w:rsidRDefault="00F95742" w:rsidP="00F95742">
      <w:pPr>
        <w:autoSpaceDE w:val="0"/>
        <w:autoSpaceDN w:val="0"/>
        <w:adjustRightInd w:val="0"/>
        <w:ind w:firstLine="540"/>
        <w:contextualSpacing/>
        <w:jc w:val="both"/>
        <w:rPr>
          <w:b/>
          <w:sz w:val="24"/>
          <w:szCs w:val="24"/>
        </w:rPr>
      </w:pPr>
      <w:bookmarkStart w:id="10" w:name="Par25"/>
      <w:bookmarkEnd w:id="10"/>
      <w:r w:rsidRPr="00EA21F3">
        <w:rPr>
          <w:sz w:val="24"/>
          <w:szCs w:val="24"/>
        </w:rPr>
        <w:t xml:space="preserve">4) предложение участника закупки о сумме цен единиц товара, работы, услуги (в случае, предусмотренном </w:t>
      </w:r>
      <w:hyperlink r:id="rId20" w:history="1">
        <w:r w:rsidRPr="00EA21F3">
          <w:rPr>
            <w:sz w:val="24"/>
            <w:szCs w:val="24"/>
          </w:rPr>
          <w:t>частью 24 статьи 22</w:t>
        </w:r>
      </w:hyperlink>
      <w:r w:rsidRPr="00EA21F3">
        <w:rPr>
          <w:sz w:val="24"/>
          <w:szCs w:val="24"/>
        </w:rPr>
        <w:t xml:space="preserve"> Федерального закона № 44-ФЗ)</w:t>
      </w:r>
      <w:r w:rsidRPr="00EA21F3">
        <w:rPr>
          <w:b/>
          <w:sz w:val="24"/>
          <w:szCs w:val="24"/>
        </w:rPr>
        <w:t xml:space="preserve"> в случае проведения электронного открытого конкурса;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5) информация и документы, предусмотренные нормативными правовыми актами, принятыми в соответствии с </w:t>
      </w:r>
      <w:hyperlink r:id="rId21" w:history="1">
        <w:r w:rsidRPr="00EA21F3">
          <w:rPr>
            <w:sz w:val="24"/>
            <w:szCs w:val="24"/>
          </w:rPr>
          <w:t>частями 3</w:t>
        </w:r>
      </w:hyperlink>
      <w:r w:rsidRPr="00EA21F3">
        <w:rPr>
          <w:sz w:val="24"/>
          <w:szCs w:val="24"/>
        </w:rPr>
        <w:t xml:space="preserve"> и </w:t>
      </w:r>
      <w:hyperlink r:id="rId22" w:history="1">
        <w:r w:rsidRPr="00EA21F3">
          <w:rPr>
            <w:sz w:val="24"/>
            <w:szCs w:val="24"/>
          </w:rPr>
          <w:t>4 статьи 14</w:t>
        </w:r>
      </w:hyperlink>
      <w:r w:rsidRPr="00EA21F3">
        <w:rPr>
          <w:sz w:val="24"/>
          <w:szCs w:val="24"/>
        </w:rPr>
        <w:t xml:space="preserve"> Федерального закона № 44-ФЗ (в случае, если </w:t>
      </w:r>
      <w:r w:rsidRPr="00EA21F3">
        <w:rPr>
          <w:sz w:val="24"/>
          <w:szCs w:val="24"/>
        </w:rPr>
        <w:lastRenderedPageBreak/>
        <w:t>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95742" w:rsidRPr="00EA21F3" w:rsidRDefault="00F95742" w:rsidP="00F95742">
      <w:pPr>
        <w:autoSpaceDE w:val="0"/>
        <w:autoSpaceDN w:val="0"/>
        <w:adjustRightInd w:val="0"/>
        <w:ind w:firstLine="540"/>
        <w:contextualSpacing/>
        <w:jc w:val="both"/>
        <w:rPr>
          <w:sz w:val="24"/>
          <w:szCs w:val="24"/>
        </w:rPr>
      </w:pPr>
      <w:bookmarkStart w:id="11" w:name="Par27"/>
      <w:bookmarkEnd w:id="11"/>
      <w:r w:rsidRPr="00EA21F3">
        <w:rPr>
          <w:sz w:val="24"/>
          <w:szCs w:val="24"/>
        </w:rPr>
        <w:t>2. При формировании предложения участника закупки в отношении объекта закупки:</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1) информация о товаре, предусмотренная </w:t>
      </w:r>
      <w:hyperlink w:anchor="Par19" w:history="1">
        <w:r w:rsidRPr="00EA21F3">
          <w:rPr>
            <w:sz w:val="24"/>
            <w:szCs w:val="24"/>
          </w:rPr>
          <w:t>подпунктами "а"</w:t>
        </w:r>
      </w:hyperlink>
      <w:r w:rsidRPr="00EA21F3">
        <w:rPr>
          <w:sz w:val="24"/>
          <w:szCs w:val="24"/>
        </w:rPr>
        <w:t xml:space="preserve"> и </w:t>
      </w:r>
      <w:hyperlink w:anchor="Par20" w:history="1">
        <w:r w:rsidRPr="00EA21F3">
          <w:rPr>
            <w:sz w:val="24"/>
            <w:szCs w:val="24"/>
          </w:rPr>
          <w:t>"б" пункта 2 части 1</w:t>
        </w:r>
      </w:hyperlink>
      <w:r w:rsidRPr="00EA21F3">
        <w:rPr>
          <w:sz w:val="24"/>
          <w:szCs w:val="24"/>
        </w:rPr>
        <w:t xml:space="preserve"> статьи 43 Федерального закона № 44-ФЗ,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9" w:history="1">
        <w:r w:rsidRPr="00EA21F3">
          <w:rPr>
            <w:sz w:val="24"/>
            <w:szCs w:val="24"/>
          </w:rPr>
          <w:t>подпунктом "а" пункта 2 части 1</w:t>
        </w:r>
      </w:hyperlink>
      <w:r w:rsidRPr="00EA21F3">
        <w:rPr>
          <w:sz w:val="24"/>
          <w:szCs w:val="24"/>
        </w:rPr>
        <w:t xml:space="preserve"> статьи 43 Федерального закона № 44-ФЗ,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2) информация, предусмотренная </w:t>
      </w:r>
      <w:hyperlink w:anchor="Par19" w:history="1">
        <w:r w:rsidRPr="00EA21F3">
          <w:rPr>
            <w:sz w:val="24"/>
            <w:szCs w:val="24"/>
          </w:rPr>
          <w:t>подпунктами "а"</w:t>
        </w:r>
      </w:hyperlink>
      <w:r w:rsidRPr="00EA21F3">
        <w:rPr>
          <w:sz w:val="24"/>
          <w:szCs w:val="24"/>
        </w:rPr>
        <w:t xml:space="preserve"> и </w:t>
      </w:r>
      <w:hyperlink w:anchor="Par22" w:history="1">
        <w:r w:rsidRPr="00EA21F3">
          <w:rPr>
            <w:sz w:val="24"/>
            <w:szCs w:val="24"/>
          </w:rPr>
          <w:t>"г" пункта 2 части 1</w:t>
        </w:r>
      </w:hyperlink>
      <w:r w:rsidRPr="00EA21F3">
        <w:rPr>
          <w:sz w:val="24"/>
          <w:szCs w:val="24"/>
        </w:rPr>
        <w:t xml:space="preserve"> настоящей статьи, не включается в заявку на участие в закупке в случае включения заказчиком в соответствии с </w:t>
      </w:r>
      <w:hyperlink r:id="rId23" w:history="1">
        <w:r w:rsidRPr="00EA21F3">
          <w:rPr>
            <w:sz w:val="24"/>
            <w:szCs w:val="24"/>
          </w:rPr>
          <w:t>пунктом 8 части 1 статьи 33</w:t>
        </w:r>
      </w:hyperlink>
      <w:r w:rsidRPr="00EA21F3">
        <w:rPr>
          <w:sz w:val="24"/>
          <w:szCs w:val="24"/>
        </w:rPr>
        <w:t xml:space="preserve"> Федерального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F95742" w:rsidRPr="00EA21F3" w:rsidRDefault="00F95742" w:rsidP="00F95742">
      <w:pPr>
        <w:autoSpaceDE w:val="0"/>
        <w:autoSpaceDN w:val="0"/>
        <w:adjustRightInd w:val="0"/>
        <w:ind w:firstLine="540"/>
        <w:contextualSpacing/>
        <w:jc w:val="both"/>
        <w:rPr>
          <w:sz w:val="24"/>
          <w:szCs w:val="24"/>
        </w:rPr>
      </w:pPr>
      <w:r w:rsidRPr="00EA21F3">
        <w:rPr>
          <w:sz w:val="24"/>
          <w:szCs w:val="24"/>
        </w:rPr>
        <w:t xml:space="preserve">3. Требовать от участника закупки представления иных информации и документов, за исключением предусмотренных </w:t>
      </w:r>
      <w:hyperlink w:anchor="Par0" w:history="1">
        <w:r w:rsidRPr="00EA21F3">
          <w:rPr>
            <w:sz w:val="24"/>
            <w:szCs w:val="24"/>
          </w:rPr>
          <w:t>частями 1</w:t>
        </w:r>
      </w:hyperlink>
      <w:r w:rsidRPr="00EA21F3">
        <w:rPr>
          <w:sz w:val="24"/>
          <w:szCs w:val="24"/>
        </w:rPr>
        <w:t xml:space="preserve"> и </w:t>
      </w:r>
      <w:hyperlink w:anchor="Par27" w:history="1">
        <w:r w:rsidRPr="00EA21F3">
          <w:rPr>
            <w:sz w:val="24"/>
            <w:szCs w:val="24"/>
          </w:rPr>
          <w:t>2</w:t>
        </w:r>
      </w:hyperlink>
      <w:r w:rsidRPr="00EA21F3">
        <w:rPr>
          <w:sz w:val="24"/>
          <w:szCs w:val="24"/>
        </w:rPr>
        <w:t xml:space="preserve"> настоящей статьи, не допускается.</w:t>
      </w:r>
    </w:p>
    <w:p w:rsidR="00F95742" w:rsidRPr="00EA21F3" w:rsidRDefault="00F95742" w:rsidP="00F95742">
      <w:pPr>
        <w:autoSpaceDE w:val="0"/>
        <w:autoSpaceDN w:val="0"/>
        <w:adjustRightInd w:val="0"/>
        <w:ind w:firstLine="540"/>
        <w:contextualSpacing/>
        <w:jc w:val="both"/>
        <w:rPr>
          <w:sz w:val="24"/>
          <w:szCs w:val="24"/>
        </w:rPr>
      </w:pPr>
      <w:bookmarkStart w:id="12" w:name="Par40"/>
      <w:bookmarkEnd w:id="12"/>
      <w:r w:rsidRPr="00EA21F3">
        <w:rPr>
          <w:sz w:val="24"/>
          <w:szCs w:val="24"/>
        </w:rPr>
        <w:t>4. Участник закупки, подавший заявку на участие в закупке, вправе отозвать такую заявку:</w:t>
      </w:r>
    </w:p>
    <w:p w:rsidR="00F95742" w:rsidRPr="00EA21F3" w:rsidRDefault="00F95742" w:rsidP="00F95742">
      <w:pPr>
        <w:autoSpaceDE w:val="0"/>
        <w:autoSpaceDN w:val="0"/>
        <w:adjustRightInd w:val="0"/>
        <w:ind w:firstLine="540"/>
        <w:contextualSpacing/>
        <w:jc w:val="both"/>
        <w:rPr>
          <w:sz w:val="24"/>
          <w:szCs w:val="24"/>
        </w:rPr>
      </w:pPr>
      <w:bookmarkStart w:id="13" w:name="Par60"/>
      <w:bookmarkEnd w:id="13"/>
      <w:r w:rsidRPr="00EA21F3">
        <w:rPr>
          <w:sz w:val="24"/>
          <w:szCs w:val="24"/>
        </w:rPr>
        <w:t>1) до окончания срока подачи заявок на участие в закупке;</w:t>
      </w:r>
    </w:p>
    <w:p w:rsidR="00F95742" w:rsidRPr="00EA21F3" w:rsidRDefault="00F95742" w:rsidP="00F95742">
      <w:pPr>
        <w:autoSpaceDE w:val="0"/>
        <w:autoSpaceDN w:val="0"/>
        <w:adjustRightInd w:val="0"/>
        <w:ind w:firstLine="540"/>
        <w:contextualSpacing/>
        <w:jc w:val="both"/>
        <w:rPr>
          <w:sz w:val="24"/>
          <w:szCs w:val="24"/>
        </w:rPr>
      </w:pPr>
      <w:bookmarkStart w:id="14" w:name="Par61"/>
      <w:bookmarkEnd w:id="14"/>
      <w:r w:rsidRPr="00EA21F3">
        <w:rPr>
          <w:sz w:val="24"/>
          <w:szCs w:val="24"/>
        </w:rPr>
        <w:t xml:space="preserve">2) с момента размещения в соответствии с Федеральным законом № 44-ФЗ в единой информационной системе протокола подведения итогов определения поставщика (подрядчика, исполнителя) до размещения в соответствии с </w:t>
      </w:r>
      <w:hyperlink r:id="rId24" w:history="1">
        <w:r w:rsidRPr="00EA21F3">
          <w:rPr>
            <w:sz w:val="24"/>
            <w:szCs w:val="24"/>
          </w:rPr>
          <w:t>частью 2 статьи 51</w:t>
        </w:r>
      </w:hyperlink>
      <w:r w:rsidRPr="00EA21F3">
        <w:rPr>
          <w:sz w:val="24"/>
          <w:szCs w:val="24"/>
        </w:rPr>
        <w:t xml:space="preserve">  Федерального закона № 44-ФЗ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F95742" w:rsidRPr="00EA21F3" w:rsidRDefault="00F95742" w:rsidP="00F95742">
      <w:pPr>
        <w:widowControl w:val="0"/>
        <w:tabs>
          <w:tab w:val="left" w:pos="708"/>
        </w:tabs>
        <w:ind w:firstLine="426"/>
        <w:contextualSpacing/>
        <w:jc w:val="both"/>
        <w:rPr>
          <w:sz w:val="24"/>
          <w:szCs w:val="24"/>
        </w:rPr>
      </w:pPr>
      <w:bookmarkStart w:id="15" w:name="Par62"/>
      <w:bookmarkEnd w:id="15"/>
    </w:p>
    <w:p w:rsidR="00F95742" w:rsidRPr="00EA21F3" w:rsidRDefault="00F95742" w:rsidP="00F95742">
      <w:pPr>
        <w:pStyle w:val="s1"/>
        <w:shd w:val="clear" w:color="auto" w:fill="FFFFFF"/>
        <w:spacing w:before="0" w:beforeAutospacing="0" w:after="0" w:afterAutospacing="0"/>
        <w:contextualSpacing/>
        <w:jc w:val="center"/>
      </w:pPr>
      <w:r w:rsidRPr="00EA21F3">
        <w:rPr>
          <w:b/>
        </w:rPr>
        <w:t>2. Инструкция по заполнению заявки</w:t>
      </w:r>
    </w:p>
    <w:p w:rsidR="00F95742" w:rsidRPr="00EA21F3" w:rsidRDefault="00F95742" w:rsidP="00F95742">
      <w:pPr>
        <w:ind w:firstLine="709"/>
        <w:contextualSpacing/>
        <w:jc w:val="both"/>
        <w:rPr>
          <w:sz w:val="24"/>
          <w:szCs w:val="24"/>
        </w:rPr>
      </w:pPr>
      <w:r w:rsidRPr="00EA21F3">
        <w:rPr>
          <w:sz w:val="24"/>
          <w:szCs w:val="24"/>
        </w:rPr>
        <w:t>1. Предоставление участниками закупки сведений о поставляемых товарах, которые являются предметом закупки,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и иные сведения о товаре, представление которых предусмотрено извещением об осуществлении закупки, осуществляется в соответствии с требованиями, указанными в извещении об осуществлении закупки.</w:t>
      </w:r>
    </w:p>
    <w:p w:rsidR="00F95742" w:rsidRPr="00EA21F3" w:rsidRDefault="00F95742" w:rsidP="00F95742">
      <w:pPr>
        <w:ind w:firstLine="709"/>
        <w:contextualSpacing/>
        <w:jc w:val="both"/>
        <w:rPr>
          <w:sz w:val="24"/>
          <w:szCs w:val="24"/>
        </w:rPr>
      </w:pPr>
      <w:r w:rsidRPr="00EA21F3">
        <w:rPr>
          <w:sz w:val="24"/>
          <w:szCs w:val="24"/>
        </w:rPr>
        <w:t>2. При описании условий и предложений участников закупки должны приниматься общепринятые обозначения и наименования в соответствии с требованиями законодательства Российской Федерации.</w:t>
      </w:r>
    </w:p>
    <w:p w:rsidR="00F95742" w:rsidRPr="00EA21F3" w:rsidRDefault="00F95742" w:rsidP="00F95742">
      <w:pPr>
        <w:ind w:firstLine="709"/>
        <w:contextualSpacing/>
        <w:jc w:val="both"/>
        <w:rPr>
          <w:sz w:val="24"/>
          <w:szCs w:val="24"/>
        </w:rPr>
      </w:pPr>
      <w:r w:rsidRPr="00EA21F3">
        <w:rPr>
          <w:sz w:val="24"/>
          <w:szCs w:val="24"/>
        </w:rPr>
        <w:t xml:space="preserve">3. Сведения, которые содержатся в заявках участников закупки, не должны допускать двусмысленных толкований, а также должны отсутствовать неоднозначности в описании товаров (фразы «и так далее», «так же для других пунктов», «или эквивалент», «или аналог» и т.д.). </w:t>
      </w:r>
    </w:p>
    <w:p w:rsidR="00F95742" w:rsidRPr="00EA21F3" w:rsidRDefault="00F95742" w:rsidP="00F95742">
      <w:pPr>
        <w:ind w:firstLine="709"/>
        <w:contextualSpacing/>
        <w:jc w:val="both"/>
        <w:rPr>
          <w:sz w:val="24"/>
          <w:szCs w:val="24"/>
        </w:rPr>
      </w:pPr>
      <w:r w:rsidRPr="00EA21F3">
        <w:rPr>
          <w:sz w:val="24"/>
          <w:szCs w:val="24"/>
        </w:rPr>
        <w:t xml:space="preserve">4. Если в описании объекта закупки установлены требования к показателям товара (в том числе поставляемого при выполнении закупаемых работ, оказании закупаемых услуг) сопровождающиеся словами «не более», «не менее», то участник закупки должен сформулировать свое предложение в виде конкретных значений показателей без сопровождения словами «не более», «не менее» за исключением случаев, если характеристики товаров, в том числе поставляемых при выполнении закупаемых работ, оказании закупаемых услуг сопровождаются </w:t>
      </w:r>
      <w:r w:rsidRPr="00EA21F3">
        <w:rPr>
          <w:sz w:val="24"/>
          <w:szCs w:val="24"/>
        </w:rPr>
        <w:lastRenderedPageBreak/>
        <w:t>указанными словами согласно требованиям технических регламентов, ГОСТов, иных документов, разрабатываемых и применяемых в национальной системе стандартизации.</w:t>
      </w:r>
    </w:p>
    <w:p w:rsidR="00F95742" w:rsidRPr="00EA21F3" w:rsidRDefault="00F95742" w:rsidP="00F95742">
      <w:pPr>
        <w:contextualSpacing/>
        <w:jc w:val="both"/>
        <w:rPr>
          <w:sz w:val="24"/>
          <w:szCs w:val="24"/>
        </w:rPr>
      </w:pPr>
      <w:r w:rsidRPr="00EA21F3">
        <w:rPr>
          <w:sz w:val="24"/>
          <w:szCs w:val="24"/>
        </w:rPr>
        <w:t xml:space="preserve">            5. Предложение участника в отношении товара (в том числе поставляемого при выполнении закупаемых работ, оказании закупаемых услуг), не должно сопровождаться словом «более», «менее», «не более», «не менее», «типа», «должен быть», «не должен быть», «допускается», «не допускается», «будет», «не будет», «или» и т.п., за исключением, если предлагаемый товар в соответствии с ГОСТом, ТУ, сертификатом, паспортом, инструкцией по применению, информацией изготовителя и т.д. имеет неконкретные (в том числе диапазонные, многозначные, временные и т.п.) характеристики, в таком случае следует указать их в том же виде, в каком указано в соответствующем ГОСТе, ТУ, сертификате, паспорте, инструкции по применению, информации изготовителя и т.д. с пояснением, например, сопровождением словами «установлено производителем», «согласно ГОСТу» и т.п.). </w:t>
      </w:r>
    </w:p>
    <w:p w:rsidR="00F95742" w:rsidRPr="00EA21F3" w:rsidRDefault="00F95742" w:rsidP="00F95742">
      <w:pPr>
        <w:pStyle w:val="ae"/>
        <w:ind w:left="0"/>
        <w:contextualSpacing/>
        <w:rPr>
          <w:bCs/>
          <w:noProof/>
        </w:rPr>
      </w:pPr>
      <w:r w:rsidRPr="00EA21F3">
        <w:rPr>
          <w:bCs/>
          <w:noProof/>
        </w:rPr>
        <w:tab/>
        <w:t xml:space="preserve">6. Если в описании объекта закупки устанавливается диапазонный показатель, наименование которого указывается как «от __ до __», «___-___», то участником закупки должен быть предложен товар </w:t>
      </w:r>
      <w:r w:rsidRPr="00EA21F3">
        <w:t xml:space="preserve">(в том числе поставляемый при выполнении закупаемых работ, оказании закупаемых услуг) </w:t>
      </w:r>
      <w:r w:rsidRPr="00EA21F3">
        <w:rPr>
          <w:bCs/>
          <w:noProof/>
        </w:rPr>
        <w:t>со значением входящим в указанный диапазон.</w:t>
      </w:r>
    </w:p>
    <w:p w:rsidR="00F95742" w:rsidRPr="00EA21F3" w:rsidRDefault="00F95742" w:rsidP="00F95742">
      <w:pPr>
        <w:pStyle w:val="ConsNormal"/>
        <w:ind w:right="0" w:firstLine="0"/>
        <w:contextualSpacing/>
        <w:jc w:val="both"/>
        <w:rPr>
          <w:rFonts w:ascii="Times New Roman" w:hAnsi="Times New Roman" w:cs="Times New Roman"/>
          <w:bCs/>
          <w:noProof/>
          <w:sz w:val="24"/>
          <w:szCs w:val="24"/>
        </w:rPr>
      </w:pPr>
      <w:r w:rsidRPr="00EA21F3">
        <w:rPr>
          <w:rFonts w:ascii="Times New Roman" w:hAnsi="Times New Roman" w:cs="Times New Roman"/>
          <w:bCs/>
          <w:noProof/>
          <w:sz w:val="24"/>
          <w:szCs w:val="24"/>
        </w:rPr>
        <w:tab/>
        <w:t>7. Если в описании объекта закупки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менее… и не более…», «более», «менее» участником закупки в предложении устанавливается конкретное значение.</w:t>
      </w:r>
    </w:p>
    <w:p w:rsidR="00F95742" w:rsidRPr="00EA21F3" w:rsidRDefault="00F95742" w:rsidP="00F95742">
      <w:pPr>
        <w:pStyle w:val="ae"/>
        <w:tabs>
          <w:tab w:val="left" w:pos="709"/>
        </w:tabs>
        <w:ind w:left="0"/>
        <w:contextualSpacing/>
        <w:rPr>
          <w:bCs/>
          <w:noProof/>
        </w:rPr>
      </w:pPr>
      <w:r w:rsidRPr="00EA21F3">
        <w:rPr>
          <w:bCs/>
          <w:noProof/>
        </w:rPr>
        <w:tab/>
        <w:t xml:space="preserve">8. Если в описании объекта закупки устанавливается диапазонный показатель, наименование которого указывается как </w:t>
      </w:r>
      <w:r w:rsidRPr="00EA21F3">
        <w:rPr>
          <w:b/>
          <w:bCs/>
          <w:noProof/>
        </w:rPr>
        <w:t>«</w:t>
      </w:r>
      <w:r w:rsidRPr="00EA21F3">
        <w:rPr>
          <w:bCs/>
          <w:noProof/>
        </w:rPr>
        <w:t xml:space="preserve">в диапазоне от __ до __», «в диапазоне __ - __», то значение такого диапазона не может изменяться в ту или иную сторону и участником закупки должен быть предложен товар </w:t>
      </w:r>
      <w:r w:rsidRPr="00EA21F3">
        <w:t xml:space="preserve">(в том числе поставляемый при выполнении закупаемых работ, оказании закупаемых услуг) </w:t>
      </w:r>
      <w:r w:rsidRPr="00EA21F3">
        <w:rPr>
          <w:bCs/>
          <w:noProof/>
        </w:rPr>
        <w:t>именно с таким значением диапазонного показателя.</w:t>
      </w:r>
    </w:p>
    <w:p w:rsidR="00F95742" w:rsidRPr="00EA21F3" w:rsidRDefault="00F95742" w:rsidP="00F95742">
      <w:pPr>
        <w:contextualSpacing/>
        <w:jc w:val="both"/>
        <w:rPr>
          <w:bCs/>
          <w:noProof/>
          <w:sz w:val="24"/>
          <w:szCs w:val="24"/>
        </w:rPr>
      </w:pPr>
      <w:r w:rsidRPr="00EA21F3">
        <w:rPr>
          <w:bCs/>
          <w:noProof/>
          <w:sz w:val="24"/>
          <w:szCs w:val="24"/>
        </w:rPr>
        <w:tab/>
        <w:t xml:space="preserve">9. Если в описании объекта закупки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участником закупки должен быть предложен товар </w:t>
      </w:r>
      <w:r w:rsidRPr="00EA21F3">
        <w:rPr>
          <w:sz w:val="24"/>
          <w:szCs w:val="24"/>
        </w:rPr>
        <w:t xml:space="preserve">(в том числе поставляемый при выполнении закупаемых работ, оказании закупаемых услуг) </w:t>
      </w:r>
      <w:r w:rsidRPr="00EA21F3">
        <w:rPr>
          <w:bCs/>
          <w:noProof/>
          <w:sz w:val="24"/>
          <w:szCs w:val="24"/>
        </w:rPr>
        <w:t>со значением показателя, соответствующим заявленным требованиям, то есть точно таким же, либо попадающим в обозначенный в Описании объекта закупки диапазон.</w:t>
      </w:r>
    </w:p>
    <w:p w:rsidR="00F95742" w:rsidRPr="00EA21F3" w:rsidRDefault="00F95742" w:rsidP="00F95742">
      <w:pPr>
        <w:tabs>
          <w:tab w:val="left" w:pos="567"/>
        </w:tabs>
        <w:contextualSpacing/>
        <w:jc w:val="both"/>
        <w:rPr>
          <w:bCs/>
          <w:noProof/>
          <w:sz w:val="24"/>
          <w:szCs w:val="24"/>
        </w:rPr>
      </w:pPr>
      <w:r w:rsidRPr="00EA21F3">
        <w:rPr>
          <w:bCs/>
          <w:noProof/>
          <w:sz w:val="24"/>
          <w:szCs w:val="24"/>
        </w:rPr>
        <w:tab/>
        <w:t xml:space="preserve">10. Если в описании объекта закупки значение показателя установлено как конкретное значение с погрешностью, наименование которого указывается как </w:t>
      </w:r>
      <w:r w:rsidRPr="00EA21F3">
        <w:rPr>
          <w:b/>
          <w:bCs/>
          <w:noProof/>
          <w:sz w:val="24"/>
          <w:szCs w:val="24"/>
        </w:rPr>
        <w:t xml:space="preserve">«__ </w:t>
      </w:r>
      <w:r w:rsidRPr="00EA21F3">
        <w:rPr>
          <w:b/>
          <w:sz w:val="24"/>
          <w:szCs w:val="24"/>
        </w:rPr>
        <w:t>±</w:t>
      </w:r>
      <w:r w:rsidRPr="00EA21F3">
        <w:rPr>
          <w:b/>
          <w:bCs/>
          <w:noProof/>
          <w:sz w:val="24"/>
          <w:szCs w:val="24"/>
        </w:rPr>
        <w:t xml:space="preserve"> __»</w:t>
      </w:r>
      <w:r w:rsidRPr="00EA21F3">
        <w:rPr>
          <w:bCs/>
          <w:noProof/>
          <w:sz w:val="24"/>
          <w:szCs w:val="24"/>
        </w:rPr>
        <w:t xml:space="preserve">, то участником закупки должен быть предложен товар </w:t>
      </w:r>
      <w:r w:rsidRPr="00EA21F3">
        <w:rPr>
          <w:sz w:val="24"/>
          <w:szCs w:val="24"/>
        </w:rPr>
        <w:t xml:space="preserve">(в том числе поставляемый при выполнении закупаемых работ, оказании закупаемых услуг) </w:t>
      </w:r>
      <w:r w:rsidRPr="00EA21F3">
        <w:rPr>
          <w:bCs/>
          <w:noProof/>
          <w:sz w:val="24"/>
          <w:szCs w:val="24"/>
        </w:rPr>
        <w:t>со значением показателя, соответствующим заявленным требованиям, то есть точно таким же.</w:t>
      </w:r>
    </w:p>
    <w:p w:rsidR="00F95742" w:rsidRPr="00EA21F3" w:rsidRDefault="00F95742" w:rsidP="00F95742">
      <w:pPr>
        <w:ind w:firstLine="708"/>
        <w:contextualSpacing/>
        <w:jc w:val="both"/>
        <w:rPr>
          <w:sz w:val="24"/>
          <w:szCs w:val="24"/>
        </w:rPr>
      </w:pPr>
      <w:r w:rsidRPr="00EA21F3">
        <w:rPr>
          <w:sz w:val="24"/>
          <w:szCs w:val="24"/>
        </w:rPr>
        <w:t xml:space="preserve">11. Если значения показателей предлагаемого к поставке товара (в том числе поставляемого при выполнении закупаемых работ, оказании закупаемых услуг) сопровождается словами «или»,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«или»,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 </w:t>
      </w:r>
    </w:p>
    <w:p w:rsidR="00F95742" w:rsidRPr="00EA21F3" w:rsidRDefault="00F95742" w:rsidP="00F95742">
      <w:pPr>
        <w:ind w:firstLine="708"/>
        <w:contextualSpacing/>
        <w:jc w:val="both"/>
        <w:rPr>
          <w:sz w:val="24"/>
          <w:szCs w:val="24"/>
        </w:rPr>
      </w:pPr>
      <w:r w:rsidRPr="00EA21F3">
        <w:rPr>
          <w:sz w:val="24"/>
          <w:szCs w:val="24"/>
        </w:rPr>
        <w:t>Если в соответствии с технической документацией производителя товара характеристики (показатели) данного товара установлены с формулировкой «до», то участник закупки указывает конкретный показатель товара с формулировкой производителя, т.е. «до».</w:t>
      </w:r>
    </w:p>
    <w:p w:rsidR="00F95742" w:rsidRPr="00EA21F3" w:rsidRDefault="00F95742" w:rsidP="00F95742">
      <w:pPr>
        <w:ind w:firstLine="709"/>
        <w:contextualSpacing/>
        <w:jc w:val="both"/>
        <w:rPr>
          <w:sz w:val="24"/>
          <w:szCs w:val="24"/>
        </w:rPr>
      </w:pPr>
      <w:r w:rsidRPr="00EA21F3">
        <w:rPr>
          <w:sz w:val="24"/>
          <w:szCs w:val="24"/>
        </w:rPr>
        <w:t>12. Если в описании объекта закупки установлены требования к показателям товара (в том числе поставляемого при выполнении закупаемых работ, оказании закупаемых услуг) не сопровождающиеся словами «не более», «не менее», то участник закупки может сформулировать свое предложение в неизменном виде в сопровождении соответствующих слов, а также указанных в описании объекта закупки терминов и знаков.</w:t>
      </w:r>
    </w:p>
    <w:p w:rsidR="00F95742" w:rsidRPr="00EA21F3" w:rsidRDefault="00F95742" w:rsidP="00F95742">
      <w:pPr>
        <w:ind w:firstLine="709"/>
        <w:contextualSpacing/>
        <w:jc w:val="both"/>
        <w:rPr>
          <w:sz w:val="24"/>
          <w:szCs w:val="24"/>
        </w:rPr>
      </w:pPr>
      <w:r w:rsidRPr="00EA21F3">
        <w:rPr>
          <w:sz w:val="24"/>
          <w:szCs w:val="24"/>
        </w:rPr>
        <w:lastRenderedPageBreak/>
        <w:t>13. Если в тексте заявки участником закупки используются сокращения, нестандартные термины, то должна быть приведена их расшифровка.</w:t>
      </w:r>
    </w:p>
    <w:p w:rsidR="00F95742" w:rsidRPr="00EA21F3" w:rsidRDefault="00F95742" w:rsidP="00F95742">
      <w:pPr>
        <w:ind w:firstLine="708"/>
        <w:contextualSpacing/>
        <w:jc w:val="both"/>
        <w:rPr>
          <w:sz w:val="24"/>
          <w:szCs w:val="24"/>
        </w:rPr>
      </w:pPr>
      <w:r w:rsidRPr="00EA21F3">
        <w:rPr>
          <w:sz w:val="24"/>
          <w:szCs w:val="24"/>
        </w:rPr>
        <w:t xml:space="preserve">14. В случае перечисления характеристик в описании объекта закупки через запятую, точку с запятой или союз «И», участник закупки указывает все перечисленные характеристики. </w:t>
      </w:r>
    </w:p>
    <w:p w:rsidR="00F95742" w:rsidRPr="00EA21F3" w:rsidRDefault="00F95742" w:rsidP="00F95742">
      <w:pPr>
        <w:ind w:firstLine="708"/>
        <w:contextualSpacing/>
        <w:jc w:val="both"/>
        <w:rPr>
          <w:sz w:val="24"/>
          <w:szCs w:val="24"/>
        </w:rPr>
      </w:pPr>
      <w:r w:rsidRPr="00EA21F3">
        <w:rPr>
          <w:sz w:val="24"/>
          <w:szCs w:val="24"/>
        </w:rPr>
        <w:t>15. При указании в описании объекта закупки характеристик с знаками «–» (тире), «-» (дефис), «/», «\», союза «или» участник закупки может сформулировать свое предложение в неизменном виде в сопровождении соответствующих знаков, союза. Указать одно из перечисленных значений следует только в случае, если между показателями имеется слово «или».</w:t>
      </w:r>
    </w:p>
    <w:p w:rsidR="00F95742" w:rsidRPr="00EA21F3" w:rsidRDefault="00F95742" w:rsidP="00F95742">
      <w:pPr>
        <w:ind w:firstLine="709"/>
        <w:contextualSpacing/>
        <w:jc w:val="both"/>
        <w:rPr>
          <w:sz w:val="24"/>
          <w:szCs w:val="24"/>
        </w:rPr>
      </w:pPr>
      <w:r w:rsidRPr="00EA21F3">
        <w:rPr>
          <w:sz w:val="24"/>
          <w:szCs w:val="24"/>
        </w:rPr>
        <w:t>6. В случае если товар в описании объекта закупки сопровождается указанием на товарный знак и в заявке участника закупки указанный товарный знак будет сопровождаться словами «или эквивалент» - комиссией будет расценено, что участником не предложен товар, обозначенный указанным товарным знаком в соответствии с пунктом 1 части 2 статьи 43 закона № 44-ФЗ.</w:t>
      </w:r>
    </w:p>
    <w:p w:rsidR="00F95742" w:rsidRPr="00EA21F3" w:rsidRDefault="00F95742" w:rsidP="00F95742">
      <w:pPr>
        <w:ind w:firstLine="709"/>
        <w:contextualSpacing/>
        <w:jc w:val="both"/>
        <w:rPr>
          <w:sz w:val="24"/>
          <w:szCs w:val="24"/>
        </w:rPr>
      </w:pPr>
      <w:r w:rsidRPr="00EA21F3">
        <w:rPr>
          <w:sz w:val="24"/>
          <w:szCs w:val="24"/>
        </w:rPr>
        <w:t>17. Комиссией не оценивается количество предлагаемого товара (в том числе поставляемого при выполнении работ, оказании услуг), т.к. оно не является конкретным показателем товара (в том числе поставляемого при выполнении работ, оказании услуг).</w:t>
      </w:r>
    </w:p>
    <w:p w:rsidR="00F95742" w:rsidRPr="00EA21F3" w:rsidRDefault="00F95742" w:rsidP="00F95742">
      <w:pPr>
        <w:ind w:firstLine="709"/>
        <w:contextualSpacing/>
        <w:jc w:val="both"/>
        <w:rPr>
          <w:b/>
          <w:sz w:val="24"/>
          <w:szCs w:val="24"/>
        </w:rPr>
      </w:pPr>
      <w:r w:rsidRPr="00EA21F3">
        <w:rPr>
          <w:sz w:val="24"/>
          <w:szCs w:val="24"/>
        </w:rPr>
        <w:t>18. Заявка на участие в закупке должна соответствовать требованиям извещения об осуществлении закупки, не должна содержать недостоверных сведений об участнике закупки или о товарах, указанных в описании объекта закупки.</w:t>
      </w:r>
    </w:p>
    <w:p w:rsidR="00F95742" w:rsidRPr="00B73690" w:rsidRDefault="00F95742" w:rsidP="00F95742">
      <w:pPr>
        <w:ind w:firstLine="709"/>
        <w:contextualSpacing/>
        <w:jc w:val="both"/>
        <w:rPr>
          <w:sz w:val="24"/>
          <w:szCs w:val="24"/>
        </w:rPr>
      </w:pPr>
      <w:r w:rsidRPr="00EA21F3">
        <w:rPr>
          <w:sz w:val="24"/>
          <w:szCs w:val="24"/>
        </w:rPr>
        <w:t>19. В случае проведения закупки на поставки новых машин и оборудования, предоставление гарантии поставщика на данный товар осуществляется вместе с его поставкой, при этом, срок действия гарантии такого товара должен быть не менее, чем срок действия гарантии производителя товара.</w:t>
      </w:r>
      <w:r w:rsidRPr="00B73690">
        <w:rPr>
          <w:sz w:val="24"/>
          <w:szCs w:val="24"/>
        </w:rPr>
        <w:t xml:space="preserve"> </w:t>
      </w:r>
    </w:p>
    <w:p w:rsidR="00F95742" w:rsidRPr="00B73690" w:rsidRDefault="00F95742" w:rsidP="00F95742">
      <w:pPr>
        <w:contextualSpacing/>
        <w:jc w:val="center"/>
        <w:rPr>
          <w:sz w:val="24"/>
          <w:szCs w:val="24"/>
        </w:rPr>
      </w:pPr>
    </w:p>
    <w:p w:rsidR="00F95742" w:rsidRPr="00A40594" w:rsidRDefault="00F95742" w:rsidP="00F95742">
      <w:pPr>
        <w:jc w:val="right"/>
        <w:rPr>
          <w:sz w:val="24"/>
          <w:szCs w:val="24"/>
        </w:rPr>
      </w:pPr>
    </w:p>
    <w:p w:rsidR="00880780" w:rsidRPr="004F4C2B" w:rsidRDefault="00880780" w:rsidP="00F95742"/>
    <w:sectPr w:rsidR="00880780" w:rsidRPr="004F4C2B" w:rsidSect="001D6A96">
      <w:headerReference w:type="even" r:id="rId25"/>
      <w:footerReference w:type="even" r:id="rId26"/>
      <w:footerReference w:type="default" r:id="rId27"/>
      <w:pgSz w:w="11909" w:h="16834"/>
      <w:pgMar w:top="1134" w:right="567" w:bottom="1134" w:left="1134"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D3" w:rsidRDefault="004917D3" w:rsidP="00974CFE">
      <w:r>
        <w:separator/>
      </w:r>
    </w:p>
  </w:endnote>
  <w:endnote w:type="continuationSeparator" w:id="0">
    <w:p w:rsidR="004917D3" w:rsidRDefault="004917D3" w:rsidP="0097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1DF" w:rsidRDefault="00041554" w:rsidP="00F037F9">
    <w:pPr>
      <w:pStyle w:val="a9"/>
      <w:framePr w:wrap="around" w:vAnchor="text" w:hAnchor="margin" w:xAlign="right" w:y="1"/>
      <w:rPr>
        <w:rStyle w:val="ad"/>
      </w:rPr>
    </w:pPr>
    <w:r>
      <w:rPr>
        <w:rStyle w:val="ad"/>
      </w:rPr>
      <w:fldChar w:fldCharType="begin"/>
    </w:r>
    <w:r w:rsidR="00F0182D">
      <w:rPr>
        <w:rStyle w:val="ad"/>
      </w:rPr>
      <w:instrText xml:space="preserve">PAGE  </w:instrText>
    </w:r>
    <w:r>
      <w:rPr>
        <w:rStyle w:val="ad"/>
      </w:rPr>
      <w:fldChar w:fldCharType="end"/>
    </w:r>
  </w:p>
  <w:p w:rsidR="00FB31DF" w:rsidRDefault="004917D3" w:rsidP="00F037F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1DF" w:rsidRPr="00B8694B" w:rsidRDefault="004917D3" w:rsidP="00F037F9">
    <w:pPr>
      <w:pStyle w:val="a9"/>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D3" w:rsidRDefault="004917D3" w:rsidP="00974CFE">
      <w:r>
        <w:separator/>
      </w:r>
    </w:p>
  </w:footnote>
  <w:footnote w:type="continuationSeparator" w:id="0">
    <w:p w:rsidR="004917D3" w:rsidRDefault="004917D3" w:rsidP="0097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1DF" w:rsidRDefault="00041554" w:rsidP="00F037F9">
    <w:pPr>
      <w:pStyle w:val="ab"/>
      <w:framePr w:wrap="around" w:vAnchor="text" w:hAnchor="margin" w:xAlign="center" w:y="1"/>
      <w:rPr>
        <w:rStyle w:val="ad"/>
      </w:rPr>
    </w:pPr>
    <w:r>
      <w:rPr>
        <w:rStyle w:val="ad"/>
      </w:rPr>
      <w:fldChar w:fldCharType="begin"/>
    </w:r>
    <w:r w:rsidR="00F0182D">
      <w:rPr>
        <w:rStyle w:val="ad"/>
      </w:rPr>
      <w:instrText xml:space="preserve">PAGE  </w:instrText>
    </w:r>
    <w:r>
      <w:rPr>
        <w:rStyle w:val="ad"/>
      </w:rPr>
      <w:fldChar w:fldCharType="end"/>
    </w:r>
  </w:p>
  <w:p w:rsidR="00FB31DF" w:rsidRDefault="004917D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40F1F"/>
    <w:multiLevelType w:val="hybridMultilevel"/>
    <w:tmpl w:val="0310F350"/>
    <w:lvl w:ilvl="0" w:tplc="BF164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1CD"/>
    <w:rsid w:val="000123DD"/>
    <w:rsid w:val="00022A88"/>
    <w:rsid w:val="0002413A"/>
    <w:rsid w:val="00030F71"/>
    <w:rsid w:val="00034B7A"/>
    <w:rsid w:val="00036F4D"/>
    <w:rsid w:val="00041554"/>
    <w:rsid w:val="00054469"/>
    <w:rsid w:val="00055CE2"/>
    <w:rsid w:val="00056679"/>
    <w:rsid w:val="0005703F"/>
    <w:rsid w:val="00071871"/>
    <w:rsid w:val="00080115"/>
    <w:rsid w:val="00080BEF"/>
    <w:rsid w:val="00080F7E"/>
    <w:rsid w:val="000870A1"/>
    <w:rsid w:val="000B0916"/>
    <w:rsid w:val="000C00BE"/>
    <w:rsid w:val="000C6DDA"/>
    <w:rsid w:val="000D2574"/>
    <w:rsid w:val="000D2DCA"/>
    <w:rsid w:val="000E2B2F"/>
    <w:rsid w:val="000F3A6F"/>
    <w:rsid w:val="00104285"/>
    <w:rsid w:val="00122DEA"/>
    <w:rsid w:val="00135890"/>
    <w:rsid w:val="00163CA6"/>
    <w:rsid w:val="00165D53"/>
    <w:rsid w:val="00175945"/>
    <w:rsid w:val="00181FB4"/>
    <w:rsid w:val="001A1760"/>
    <w:rsid w:val="001B4CBB"/>
    <w:rsid w:val="001F1114"/>
    <w:rsid w:val="00202FF7"/>
    <w:rsid w:val="00203E12"/>
    <w:rsid w:val="00206451"/>
    <w:rsid w:val="002130C4"/>
    <w:rsid w:val="002265D5"/>
    <w:rsid w:val="00243CD0"/>
    <w:rsid w:val="00253E1D"/>
    <w:rsid w:val="00274600"/>
    <w:rsid w:val="00283502"/>
    <w:rsid w:val="00283E5B"/>
    <w:rsid w:val="00284DCE"/>
    <w:rsid w:val="0028613E"/>
    <w:rsid w:val="002A0284"/>
    <w:rsid w:val="002A0611"/>
    <w:rsid w:val="002A2559"/>
    <w:rsid w:val="002C6BA7"/>
    <w:rsid w:val="002D10BA"/>
    <w:rsid w:val="002D26D3"/>
    <w:rsid w:val="002E3247"/>
    <w:rsid w:val="002E56FB"/>
    <w:rsid w:val="002E5F4E"/>
    <w:rsid w:val="002F4F76"/>
    <w:rsid w:val="002F65DF"/>
    <w:rsid w:val="0030393C"/>
    <w:rsid w:val="00333751"/>
    <w:rsid w:val="003341DF"/>
    <w:rsid w:val="00334A84"/>
    <w:rsid w:val="00336E96"/>
    <w:rsid w:val="00341CF1"/>
    <w:rsid w:val="003438C8"/>
    <w:rsid w:val="00350B75"/>
    <w:rsid w:val="003514D8"/>
    <w:rsid w:val="00351EBA"/>
    <w:rsid w:val="0035255D"/>
    <w:rsid w:val="00356A8B"/>
    <w:rsid w:val="00361942"/>
    <w:rsid w:val="00364A0C"/>
    <w:rsid w:val="003716FB"/>
    <w:rsid w:val="00374AFA"/>
    <w:rsid w:val="00374C68"/>
    <w:rsid w:val="00387EBB"/>
    <w:rsid w:val="00395012"/>
    <w:rsid w:val="003B3D02"/>
    <w:rsid w:val="003B477F"/>
    <w:rsid w:val="003E17CB"/>
    <w:rsid w:val="003E352F"/>
    <w:rsid w:val="003E6A5F"/>
    <w:rsid w:val="003F169D"/>
    <w:rsid w:val="00407B77"/>
    <w:rsid w:val="00434ACD"/>
    <w:rsid w:val="00440D25"/>
    <w:rsid w:val="00442A05"/>
    <w:rsid w:val="004431E2"/>
    <w:rsid w:val="0044387D"/>
    <w:rsid w:val="00446401"/>
    <w:rsid w:val="004536A6"/>
    <w:rsid w:val="00461553"/>
    <w:rsid w:val="00471B6D"/>
    <w:rsid w:val="00472EEE"/>
    <w:rsid w:val="00481A2C"/>
    <w:rsid w:val="00490433"/>
    <w:rsid w:val="004917D3"/>
    <w:rsid w:val="00495C45"/>
    <w:rsid w:val="004A7A12"/>
    <w:rsid w:val="004B0F1F"/>
    <w:rsid w:val="004B226D"/>
    <w:rsid w:val="004C4C8E"/>
    <w:rsid w:val="004D0F91"/>
    <w:rsid w:val="004E2ECA"/>
    <w:rsid w:val="004F4C2B"/>
    <w:rsid w:val="00511A7D"/>
    <w:rsid w:val="005169D2"/>
    <w:rsid w:val="0052468E"/>
    <w:rsid w:val="00550254"/>
    <w:rsid w:val="00561407"/>
    <w:rsid w:val="0056259D"/>
    <w:rsid w:val="00563DE5"/>
    <w:rsid w:val="00572DB3"/>
    <w:rsid w:val="0059401D"/>
    <w:rsid w:val="00595900"/>
    <w:rsid w:val="005A5FA1"/>
    <w:rsid w:val="005B1524"/>
    <w:rsid w:val="005F1CDC"/>
    <w:rsid w:val="00600F0E"/>
    <w:rsid w:val="006335AA"/>
    <w:rsid w:val="0064469F"/>
    <w:rsid w:val="00644D79"/>
    <w:rsid w:val="00654633"/>
    <w:rsid w:val="00664FE0"/>
    <w:rsid w:val="00667A3A"/>
    <w:rsid w:val="006764B4"/>
    <w:rsid w:val="00677796"/>
    <w:rsid w:val="00685731"/>
    <w:rsid w:val="00687474"/>
    <w:rsid w:val="006A400A"/>
    <w:rsid w:val="006B4960"/>
    <w:rsid w:val="006E31A5"/>
    <w:rsid w:val="007010D9"/>
    <w:rsid w:val="00710832"/>
    <w:rsid w:val="007341CD"/>
    <w:rsid w:val="00741871"/>
    <w:rsid w:val="00750716"/>
    <w:rsid w:val="0077318A"/>
    <w:rsid w:val="00775D35"/>
    <w:rsid w:val="007803CD"/>
    <w:rsid w:val="00786F31"/>
    <w:rsid w:val="007B1A37"/>
    <w:rsid w:val="007B273A"/>
    <w:rsid w:val="007B67FB"/>
    <w:rsid w:val="007C018B"/>
    <w:rsid w:val="007C3B44"/>
    <w:rsid w:val="007C6455"/>
    <w:rsid w:val="007D7868"/>
    <w:rsid w:val="007F3CFB"/>
    <w:rsid w:val="00800149"/>
    <w:rsid w:val="00831C64"/>
    <w:rsid w:val="00857B88"/>
    <w:rsid w:val="00871313"/>
    <w:rsid w:val="0087235F"/>
    <w:rsid w:val="008803D1"/>
    <w:rsid w:val="00880780"/>
    <w:rsid w:val="00886120"/>
    <w:rsid w:val="008A18E9"/>
    <w:rsid w:val="008D7D96"/>
    <w:rsid w:val="008E1A09"/>
    <w:rsid w:val="00901BD2"/>
    <w:rsid w:val="00902B30"/>
    <w:rsid w:val="00903072"/>
    <w:rsid w:val="00917D61"/>
    <w:rsid w:val="009230CD"/>
    <w:rsid w:val="00952DB5"/>
    <w:rsid w:val="009573EF"/>
    <w:rsid w:val="00960AAD"/>
    <w:rsid w:val="00961DCE"/>
    <w:rsid w:val="00974CFE"/>
    <w:rsid w:val="0097680E"/>
    <w:rsid w:val="00980904"/>
    <w:rsid w:val="00987CB0"/>
    <w:rsid w:val="009944FA"/>
    <w:rsid w:val="00995506"/>
    <w:rsid w:val="009A7738"/>
    <w:rsid w:val="009B34B4"/>
    <w:rsid w:val="009C79FC"/>
    <w:rsid w:val="009E2CBB"/>
    <w:rsid w:val="009E4B41"/>
    <w:rsid w:val="009E5635"/>
    <w:rsid w:val="009F3FDC"/>
    <w:rsid w:val="009F4433"/>
    <w:rsid w:val="00A03420"/>
    <w:rsid w:val="00A12C33"/>
    <w:rsid w:val="00A224E5"/>
    <w:rsid w:val="00A31083"/>
    <w:rsid w:val="00A347B6"/>
    <w:rsid w:val="00A47B19"/>
    <w:rsid w:val="00A77E2B"/>
    <w:rsid w:val="00A81398"/>
    <w:rsid w:val="00A81D65"/>
    <w:rsid w:val="00A9412E"/>
    <w:rsid w:val="00A96054"/>
    <w:rsid w:val="00AA05AF"/>
    <w:rsid w:val="00AA2779"/>
    <w:rsid w:val="00AA68B6"/>
    <w:rsid w:val="00AB2DF0"/>
    <w:rsid w:val="00AC4547"/>
    <w:rsid w:val="00AD4835"/>
    <w:rsid w:val="00AE3B69"/>
    <w:rsid w:val="00AF4D2B"/>
    <w:rsid w:val="00B13139"/>
    <w:rsid w:val="00B135AE"/>
    <w:rsid w:val="00B22DF7"/>
    <w:rsid w:val="00B23612"/>
    <w:rsid w:val="00B3356C"/>
    <w:rsid w:val="00B37098"/>
    <w:rsid w:val="00B60D6E"/>
    <w:rsid w:val="00B65713"/>
    <w:rsid w:val="00B66D30"/>
    <w:rsid w:val="00B67538"/>
    <w:rsid w:val="00B87E50"/>
    <w:rsid w:val="00B90FDE"/>
    <w:rsid w:val="00B91487"/>
    <w:rsid w:val="00B934C9"/>
    <w:rsid w:val="00B97264"/>
    <w:rsid w:val="00BA246D"/>
    <w:rsid w:val="00BA6908"/>
    <w:rsid w:val="00BC326D"/>
    <w:rsid w:val="00BD3154"/>
    <w:rsid w:val="00BE01C0"/>
    <w:rsid w:val="00BE28F0"/>
    <w:rsid w:val="00BF048F"/>
    <w:rsid w:val="00C10CFE"/>
    <w:rsid w:val="00C1346E"/>
    <w:rsid w:val="00C1500E"/>
    <w:rsid w:val="00C26E43"/>
    <w:rsid w:val="00C407F0"/>
    <w:rsid w:val="00C426A4"/>
    <w:rsid w:val="00C60B62"/>
    <w:rsid w:val="00C65317"/>
    <w:rsid w:val="00C756CE"/>
    <w:rsid w:val="00C76215"/>
    <w:rsid w:val="00C770A8"/>
    <w:rsid w:val="00C8421F"/>
    <w:rsid w:val="00C93058"/>
    <w:rsid w:val="00C96E79"/>
    <w:rsid w:val="00CA19D6"/>
    <w:rsid w:val="00CA3284"/>
    <w:rsid w:val="00CA5405"/>
    <w:rsid w:val="00CC4805"/>
    <w:rsid w:val="00CF607E"/>
    <w:rsid w:val="00CF74B7"/>
    <w:rsid w:val="00D05FB5"/>
    <w:rsid w:val="00D108A6"/>
    <w:rsid w:val="00D20262"/>
    <w:rsid w:val="00D25102"/>
    <w:rsid w:val="00D424CF"/>
    <w:rsid w:val="00D45632"/>
    <w:rsid w:val="00D52A97"/>
    <w:rsid w:val="00D53420"/>
    <w:rsid w:val="00D545A4"/>
    <w:rsid w:val="00D63FD0"/>
    <w:rsid w:val="00D71294"/>
    <w:rsid w:val="00D71BAB"/>
    <w:rsid w:val="00D71E02"/>
    <w:rsid w:val="00D74DDB"/>
    <w:rsid w:val="00D823C5"/>
    <w:rsid w:val="00D84CD1"/>
    <w:rsid w:val="00D85995"/>
    <w:rsid w:val="00D95CD5"/>
    <w:rsid w:val="00DA5BC1"/>
    <w:rsid w:val="00DA7E68"/>
    <w:rsid w:val="00DC1479"/>
    <w:rsid w:val="00DC2F5E"/>
    <w:rsid w:val="00DC4FDF"/>
    <w:rsid w:val="00DD1861"/>
    <w:rsid w:val="00DD632F"/>
    <w:rsid w:val="00DD79A4"/>
    <w:rsid w:val="00DE15E1"/>
    <w:rsid w:val="00DF71FD"/>
    <w:rsid w:val="00E16469"/>
    <w:rsid w:val="00E22271"/>
    <w:rsid w:val="00E2513F"/>
    <w:rsid w:val="00E3579D"/>
    <w:rsid w:val="00E3778A"/>
    <w:rsid w:val="00E6473D"/>
    <w:rsid w:val="00E71A40"/>
    <w:rsid w:val="00E77460"/>
    <w:rsid w:val="00EA6AE3"/>
    <w:rsid w:val="00EB1539"/>
    <w:rsid w:val="00EC5594"/>
    <w:rsid w:val="00EE5691"/>
    <w:rsid w:val="00EE5DD5"/>
    <w:rsid w:val="00F0182D"/>
    <w:rsid w:val="00F02A48"/>
    <w:rsid w:val="00F07E28"/>
    <w:rsid w:val="00F233E4"/>
    <w:rsid w:val="00F35C7B"/>
    <w:rsid w:val="00F42116"/>
    <w:rsid w:val="00F548BE"/>
    <w:rsid w:val="00F64B54"/>
    <w:rsid w:val="00F67CA4"/>
    <w:rsid w:val="00F84CD7"/>
    <w:rsid w:val="00F86CB0"/>
    <w:rsid w:val="00F8786D"/>
    <w:rsid w:val="00F94402"/>
    <w:rsid w:val="00F95541"/>
    <w:rsid w:val="00F95742"/>
    <w:rsid w:val="00FA0BD2"/>
    <w:rsid w:val="00FB0A16"/>
    <w:rsid w:val="00FB2482"/>
    <w:rsid w:val="00FB4252"/>
    <w:rsid w:val="00FC72DA"/>
    <w:rsid w:val="00FD780C"/>
    <w:rsid w:val="00FE35DA"/>
    <w:rsid w:val="00FE4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CBB33-772A-4187-B952-8D6DDA1D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C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w:basedOn w:val="a"/>
    <w:link w:val="1"/>
    <w:rsid w:val="007341CD"/>
    <w:pPr>
      <w:jc w:val="center"/>
    </w:pPr>
    <w:rPr>
      <w:sz w:val="24"/>
      <w:szCs w:val="24"/>
    </w:rPr>
  </w:style>
  <w:style w:type="character" w:customStyle="1" w:styleId="a4">
    <w:name w:val="Основной текст Знак"/>
    <w:basedOn w:val="a0"/>
    <w:uiPriority w:val="99"/>
    <w:semiHidden/>
    <w:rsid w:val="007341CD"/>
    <w:rPr>
      <w:rFonts w:ascii="Times New Roman" w:eastAsia="Times New Roman" w:hAnsi="Times New Roman" w:cs="Times New Roman"/>
      <w:sz w:val="20"/>
      <w:szCs w:val="20"/>
      <w:lang w:eastAsia="ru-RU"/>
    </w:rPr>
  </w:style>
  <w:style w:type="character" w:customStyle="1" w:styleId="1">
    <w:name w:val="Основной текст Знак1"/>
    <w:aliases w:val="Основной текст Знак Знак Знак"/>
    <w:link w:val="a3"/>
    <w:rsid w:val="007341CD"/>
    <w:rPr>
      <w:rFonts w:ascii="Times New Roman" w:eastAsia="Times New Roman" w:hAnsi="Times New Roman" w:cs="Times New Roman"/>
      <w:sz w:val="24"/>
      <w:szCs w:val="24"/>
      <w:lang w:eastAsia="ru-RU"/>
    </w:rPr>
  </w:style>
  <w:style w:type="paragraph" w:styleId="a5">
    <w:name w:val="Title"/>
    <w:aliases w:val="Title Char"/>
    <w:basedOn w:val="a"/>
    <w:link w:val="a6"/>
    <w:qFormat/>
    <w:rsid w:val="00F0182D"/>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6">
    <w:name w:val="Название Знак"/>
    <w:aliases w:val="Title Char Знак"/>
    <w:basedOn w:val="a0"/>
    <w:link w:val="a5"/>
    <w:rsid w:val="00F0182D"/>
    <w:rPr>
      <w:rFonts w:ascii="Times New Roman" w:eastAsia="Times New Roman" w:hAnsi="Times New Roman" w:cs="Times New Roman"/>
      <w:bCs/>
      <w:color w:val="000000"/>
      <w:spacing w:val="13"/>
      <w:sz w:val="24"/>
      <w:shd w:val="clear" w:color="auto" w:fill="FFFFFF"/>
      <w:lang w:eastAsia="ru-RU"/>
    </w:rPr>
  </w:style>
  <w:style w:type="paragraph" w:styleId="a7">
    <w:name w:val="No Spacing"/>
    <w:link w:val="a8"/>
    <w:qFormat/>
    <w:rsid w:val="00F0182D"/>
    <w:pPr>
      <w:spacing w:after="0" w:line="240" w:lineRule="auto"/>
      <w:jc w:val="both"/>
    </w:pPr>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0182D"/>
    <w:pPr>
      <w:tabs>
        <w:tab w:val="center" w:pos="4677"/>
        <w:tab w:val="right" w:pos="9355"/>
      </w:tabs>
    </w:pPr>
  </w:style>
  <w:style w:type="character" w:customStyle="1" w:styleId="aa">
    <w:name w:val="Нижний колонтитул Знак"/>
    <w:basedOn w:val="a0"/>
    <w:link w:val="a9"/>
    <w:uiPriority w:val="99"/>
    <w:rsid w:val="00F0182D"/>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F0182D"/>
    <w:pPr>
      <w:tabs>
        <w:tab w:val="center" w:pos="4677"/>
        <w:tab w:val="right" w:pos="9355"/>
      </w:tabs>
    </w:pPr>
  </w:style>
  <w:style w:type="character" w:customStyle="1" w:styleId="ac">
    <w:name w:val="Верхний колонтитул Знак"/>
    <w:basedOn w:val="a0"/>
    <w:link w:val="ab"/>
    <w:uiPriority w:val="99"/>
    <w:rsid w:val="00F0182D"/>
    <w:rPr>
      <w:rFonts w:ascii="Times New Roman" w:eastAsia="Times New Roman" w:hAnsi="Times New Roman" w:cs="Times New Roman"/>
      <w:sz w:val="20"/>
      <w:szCs w:val="20"/>
      <w:lang w:eastAsia="ru-RU"/>
    </w:rPr>
  </w:style>
  <w:style w:type="character" w:styleId="ad">
    <w:name w:val="page number"/>
    <w:basedOn w:val="a0"/>
    <w:rsid w:val="00F0182D"/>
  </w:style>
  <w:style w:type="character" w:customStyle="1" w:styleId="a8">
    <w:name w:val="Без интервала Знак"/>
    <w:link w:val="a7"/>
    <w:rsid w:val="00F0182D"/>
    <w:rPr>
      <w:rFonts w:ascii="Times New Roman" w:eastAsia="Times New Roman" w:hAnsi="Times New Roman" w:cs="Times New Roman"/>
      <w:sz w:val="24"/>
      <w:szCs w:val="24"/>
      <w:lang w:eastAsia="ru-RU"/>
    </w:rPr>
  </w:style>
  <w:style w:type="paragraph" w:customStyle="1" w:styleId="ConsNormal">
    <w:name w:val="ConsNormal"/>
    <w:link w:val="ConsNormal0"/>
    <w:rsid w:val="00F957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List Paragraph"/>
    <w:aliases w:val="Абзац2,Абзац 2,Bullet List,FooterText,numbered,Paragraphe de liste1,lp1,Bullet 1,Use Case List Paragraph,ТЗ список,GOST_TableList,Абзац списка литеральный,Булет1,1Булет,it_List1,Список дефисный,Абзац основного текста,Маркер"/>
    <w:basedOn w:val="a"/>
    <w:link w:val="af"/>
    <w:qFormat/>
    <w:rsid w:val="00F95742"/>
    <w:pPr>
      <w:suppressAutoHyphens/>
      <w:spacing w:after="60"/>
      <w:ind w:left="720"/>
      <w:jc w:val="both"/>
    </w:pPr>
    <w:rPr>
      <w:sz w:val="24"/>
      <w:szCs w:val="24"/>
      <w:lang w:eastAsia="ar-SA"/>
    </w:rPr>
  </w:style>
  <w:style w:type="character" w:customStyle="1" w:styleId="af">
    <w:name w:val="Абзац списка Знак"/>
    <w:aliases w:val="Абзац2 Знак,Абзац 2 Знак,Bullet List Знак,FooterText Знак,numbered Знак,Paragraphe de liste1 Знак,lp1 Знак,Bullet 1 Знак,Use Case List Paragraph Знак,ТЗ список Знак,GOST_TableList Знак,Абзац списка литеральный Знак,Булет1 Знак"/>
    <w:link w:val="ae"/>
    <w:qFormat/>
    <w:locked/>
    <w:rsid w:val="00F95742"/>
    <w:rPr>
      <w:rFonts w:ascii="Times New Roman" w:eastAsia="Times New Roman" w:hAnsi="Times New Roman" w:cs="Times New Roman"/>
      <w:sz w:val="24"/>
      <w:szCs w:val="24"/>
      <w:lang w:eastAsia="ar-SA"/>
    </w:rPr>
  </w:style>
  <w:style w:type="paragraph" w:customStyle="1" w:styleId="s1">
    <w:name w:val="s_1"/>
    <w:basedOn w:val="a"/>
    <w:rsid w:val="00F95742"/>
    <w:pPr>
      <w:spacing w:before="100" w:beforeAutospacing="1" w:after="100" w:afterAutospacing="1"/>
    </w:pPr>
    <w:rPr>
      <w:sz w:val="24"/>
      <w:szCs w:val="24"/>
    </w:rPr>
  </w:style>
  <w:style w:type="character" w:customStyle="1" w:styleId="ConsNormal0">
    <w:name w:val="ConsNormal Знак"/>
    <w:link w:val="ConsNormal"/>
    <w:rsid w:val="00F9574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3A1DF9562556634954F29B145D42C8C97E7929BA0BC07519AAB1B201372BDF54EEEC527D3925BFB09873B99202E9CADAE6E56E895C4XFG" TargetMode="External"/><Relationship Id="rId13" Type="http://schemas.openxmlformats.org/officeDocument/2006/relationships/hyperlink" Target="consultantplus://offline/ref=B5D3A1DF9562556634954F29B145D42C8C97E7929BA0BC07519AAB1B201372BDF54EEEC625D29054AF53973FD0772280ACB17055F6954D12CCXCG" TargetMode="External"/><Relationship Id="rId18" Type="http://schemas.openxmlformats.org/officeDocument/2006/relationships/hyperlink" Target="consultantplus://offline/ref=B5D3A1DF9562556634954F29B145D42C8C97E7929BA0BC07519AAB1B201372BDF54EEEC625D29056AB53973FD0772280ACB17055F6954D12CCXC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B5D3A1DF9562556634954F29B145D42C8C97E7929BA0BC07519AAB1B201372BDF54EEEC62DD6935BFB09873B99202E9CADAE6E56E895C4XFG" TargetMode="External"/><Relationship Id="rId7" Type="http://schemas.openxmlformats.org/officeDocument/2006/relationships/hyperlink" Target="consultantplus://offline/ref=B5D3A1DF9562556634954F29B145D42C8C97E7929BA0BC07519AAB1B201372BDF54EEEC527D2965BFB09873B99202E9CADAE6E56E895C4XFG" TargetMode="External"/><Relationship Id="rId12" Type="http://schemas.openxmlformats.org/officeDocument/2006/relationships/hyperlink" Target="consultantplus://offline/ref=B5D3A1DF9562556634954F29B145D42C8C97E7929BA0BC07519AAB1B201372BDF54EEEC625D29053A753973FD0772280ACB17055F6954D12CCXCG" TargetMode="External"/><Relationship Id="rId17" Type="http://schemas.openxmlformats.org/officeDocument/2006/relationships/hyperlink" Target="consultantplus://offline/ref=B5D3A1DF9562556634954F29B145D42C8C97E7929BA0BC07519AAB1B201372BDF54EEEC527D1975BFB09873B99202E9CADAE6E56E895C4XF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5D3A1DF9562556634954F29B145D42C8C97E7929BA0BC07519AAB1B201372BDF54EEEC625D29056A953973FD0772280ACB17055F6954D12CCXCG" TargetMode="External"/><Relationship Id="rId20" Type="http://schemas.openxmlformats.org/officeDocument/2006/relationships/hyperlink" Target="consultantplus://offline/ref=B5D3A1DF9562556634954F29B145D42C8C97E7929BA0BC07519AAB1B201372BDF54EEEC624D59B5BFB09873B99202E9CADAE6E56E895C4XF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D3A1DF9562556634954F29B145D42C8C97E7929BA0BC07519AAB1B201372BDF54EEEC527D3945BFB09873B99202E9CADAE6E56E895C4XFG" TargetMode="External"/><Relationship Id="rId24" Type="http://schemas.openxmlformats.org/officeDocument/2006/relationships/hyperlink" Target="consultantplus://offline/ref=B5D3A1DF9562556634954F29B145D42C8C97E7929BA0BC07519AAB1B201372BDF54EEEC523D0925BFB09873B99202E9CADAE6E56E895C4XFG" TargetMode="External"/><Relationship Id="rId5" Type="http://schemas.openxmlformats.org/officeDocument/2006/relationships/footnotes" Target="footnotes.xml"/><Relationship Id="rId15" Type="http://schemas.openxmlformats.org/officeDocument/2006/relationships/hyperlink" Target="consultantplus://offline/ref=B5D3A1DF9562556634954F29B145D42C8C97E7929BA0BC07519AAB1B201372BDF54EEEC324DB9804FE1C966396233182ACB17254EAC9X5G" TargetMode="External"/><Relationship Id="rId23" Type="http://schemas.openxmlformats.org/officeDocument/2006/relationships/hyperlink" Target="consultantplus://offline/ref=B5D3A1DF9562556634954F29B145D42C8C97E7929BA0BC07519AAB1B201372BDF54EEEC527D1905BFB09873B99202E9CADAE6E56E895C4XFG" TargetMode="External"/><Relationship Id="rId28" Type="http://schemas.openxmlformats.org/officeDocument/2006/relationships/fontTable" Target="fontTable.xml"/><Relationship Id="rId10" Type="http://schemas.openxmlformats.org/officeDocument/2006/relationships/hyperlink" Target="consultantplus://offline/ref=B5D3A1DF9562556634954F29B145D42C8C97E7929BA0BC07519AAB1B201372BDF54EEEC527D3955BFB09873B99202E9CADAE6E56E895C4XFG" TargetMode="External"/><Relationship Id="rId19" Type="http://schemas.openxmlformats.org/officeDocument/2006/relationships/hyperlink" Target="consultantplus://offline/ref=B5D3A1DF9562556634954F29B145D42C8C97E7929BA0BC07519AAB1B201372BDF54EEEC625D29056AA53973FD0772280ACB17055F6954D12CCXCG" TargetMode="External"/><Relationship Id="rId4" Type="http://schemas.openxmlformats.org/officeDocument/2006/relationships/webSettings" Target="webSettings.xml"/><Relationship Id="rId9" Type="http://schemas.openxmlformats.org/officeDocument/2006/relationships/hyperlink" Target="consultantplus://offline/ref=B5D3A1DF9562556634954F29B145D42C8C97E7929BA0BC07519AAB1B201372BDF54EEEC625D29053A953973FD0772280ACB17055F6954D12CCXCG" TargetMode="External"/><Relationship Id="rId14" Type="http://schemas.openxmlformats.org/officeDocument/2006/relationships/hyperlink" Target="consultantplus://offline/ref=B5D3A1DF9562556634954F29B145D42C8C97E7929BA0BC07519AAB1B201372BDF54EEEC52CD49804FE1C966396233182ACB17254EAC9X5G" TargetMode="External"/><Relationship Id="rId22" Type="http://schemas.openxmlformats.org/officeDocument/2006/relationships/hyperlink" Target="consultantplus://offline/ref=B5D3A1DF9562556634954F29B145D42C8C97E7929BA0BC07519AAB1B201372BDF54EEEC625D59804FE1C966396233182ACB17254EAC9X5G"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3670</Words>
  <Characters>20923</Characters>
  <Application>Microsoft Office Word</Application>
  <DocSecurity>0</DocSecurity>
  <Lines>174</Lines>
  <Paragraphs>49</Paragraphs>
  <ScaleCrop>false</ScaleCrop>
  <Company/>
  <LinksUpToDate>false</LinksUpToDate>
  <CharactersWithSpaces>24544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GL_26_08_2019</dc:creator>
  <cp:lastModifiedBy>Виктория Ивановна Курченкова</cp:lastModifiedBy>
  <cp:revision>4</cp:revision>
  <dcterms:created xsi:type="dcterms:W3CDTF">2024-02-09T11:53:00Z</dcterms:created>
  <dcterms:modified xsi:type="dcterms:W3CDTF">2024-02-19T14:30:00Z</dcterms:modified>
</cp:coreProperties>
</file>